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76" w:rsidRPr="00C6124B" w:rsidRDefault="00493E92" w:rsidP="00597676">
      <w:pPr>
        <w:spacing w:after="0" w:line="240" w:lineRule="auto"/>
        <w:rPr>
          <w:rFonts w:ascii="Arial" w:hAnsi="Arial" w:cs="Arial"/>
          <w:b/>
          <w:sz w:val="24"/>
          <w:szCs w:val="24"/>
        </w:rPr>
      </w:pPr>
      <w:r w:rsidRPr="00C6124B">
        <w:rPr>
          <w:rFonts w:ascii="Arial" w:hAnsi="Arial" w:cs="Arial"/>
          <w:b/>
          <w:sz w:val="24"/>
          <w:szCs w:val="24"/>
        </w:rPr>
        <w:t>H. CONGRESO DEL ESTADO DE YUCATÁN</w:t>
      </w:r>
    </w:p>
    <w:p w:rsidR="00493E92" w:rsidRPr="00C6124B" w:rsidRDefault="00597676" w:rsidP="00597676">
      <w:pPr>
        <w:spacing w:after="0" w:line="240" w:lineRule="auto"/>
        <w:rPr>
          <w:rFonts w:ascii="Arial" w:hAnsi="Arial" w:cs="Arial"/>
          <w:b/>
          <w:sz w:val="24"/>
          <w:szCs w:val="24"/>
        </w:rPr>
      </w:pPr>
      <w:r w:rsidRPr="00C6124B">
        <w:rPr>
          <w:rFonts w:ascii="Arial" w:hAnsi="Arial" w:cs="Arial"/>
          <w:b/>
          <w:sz w:val="24"/>
          <w:szCs w:val="24"/>
        </w:rPr>
        <w:t>PRESIDENTA</w:t>
      </w:r>
      <w:r w:rsidR="00493E92" w:rsidRPr="00C6124B">
        <w:rPr>
          <w:rFonts w:ascii="Arial" w:hAnsi="Arial" w:cs="Arial"/>
          <w:b/>
          <w:sz w:val="24"/>
          <w:szCs w:val="24"/>
        </w:rPr>
        <w:t xml:space="preserve"> DE LA MESA DIRECTIVA</w:t>
      </w:r>
      <w:r w:rsidR="00070A5B" w:rsidRPr="00C6124B">
        <w:rPr>
          <w:noProof/>
          <w:lang w:eastAsia="es-MX"/>
        </w:rPr>
        <w:t xml:space="preserve"> </w:t>
      </w:r>
    </w:p>
    <w:p w:rsidR="00597676" w:rsidRPr="00C6124B" w:rsidRDefault="00597676" w:rsidP="00597676">
      <w:pPr>
        <w:spacing w:after="0" w:line="360" w:lineRule="auto"/>
        <w:ind w:firstLine="708"/>
        <w:jc w:val="both"/>
        <w:rPr>
          <w:rFonts w:ascii="Arial" w:eastAsia="Calibri" w:hAnsi="Arial" w:cs="Arial"/>
          <w:sz w:val="24"/>
          <w:szCs w:val="24"/>
        </w:rPr>
      </w:pPr>
    </w:p>
    <w:p w:rsidR="005E2BD3" w:rsidRPr="00512260" w:rsidRDefault="00493E92" w:rsidP="00512260">
      <w:pPr>
        <w:spacing w:after="0" w:line="360" w:lineRule="auto"/>
        <w:ind w:firstLine="708"/>
        <w:jc w:val="both"/>
        <w:rPr>
          <w:rFonts w:ascii="Arial" w:hAnsi="Arial" w:cs="Arial"/>
          <w:b/>
          <w:sz w:val="24"/>
          <w:szCs w:val="24"/>
        </w:rPr>
      </w:pPr>
      <w:r w:rsidRPr="00C6124B">
        <w:rPr>
          <w:rFonts w:ascii="Arial" w:eastAsia="Calibri" w:hAnsi="Arial" w:cs="Arial"/>
          <w:sz w:val="24"/>
          <w:szCs w:val="24"/>
        </w:rPr>
        <w:t>La suscrita diputada María Teresa Moisés Escala</w:t>
      </w:r>
      <w:r w:rsidR="00C85843">
        <w:rPr>
          <w:rFonts w:ascii="Arial" w:eastAsia="Calibri" w:hAnsi="Arial" w:cs="Arial"/>
          <w:sz w:val="24"/>
          <w:szCs w:val="24"/>
        </w:rPr>
        <w:t xml:space="preserve">nte, integrante </w:t>
      </w:r>
      <w:r w:rsidR="00D573FF" w:rsidRPr="00C6124B">
        <w:rPr>
          <w:rFonts w:ascii="Arial" w:eastAsia="Calibri" w:hAnsi="Arial" w:cs="Arial"/>
          <w:sz w:val="24"/>
          <w:szCs w:val="24"/>
        </w:rPr>
        <w:t>de la fracción legislativa</w:t>
      </w:r>
      <w:r w:rsidRPr="00C6124B">
        <w:rPr>
          <w:rFonts w:ascii="Arial" w:eastAsia="Calibri" w:hAnsi="Arial" w:cs="Arial"/>
          <w:sz w:val="24"/>
          <w:szCs w:val="24"/>
        </w:rPr>
        <w:t xml:space="preserve"> del Partido Revoluciona</w:t>
      </w:r>
      <w:r w:rsidR="009739FA">
        <w:rPr>
          <w:rFonts w:ascii="Arial" w:eastAsia="Calibri" w:hAnsi="Arial" w:cs="Arial"/>
          <w:sz w:val="24"/>
          <w:szCs w:val="24"/>
        </w:rPr>
        <w:t>rio Institucional de esta LXII L</w:t>
      </w:r>
      <w:r w:rsidRPr="00C6124B">
        <w:rPr>
          <w:rFonts w:ascii="Arial" w:eastAsia="Calibri" w:hAnsi="Arial" w:cs="Arial"/>
          <w:sz w:val="24"/>
          <w:szCs w:val="24"/>
        </w:rPr>
        <w:t>egislatura, con fundamento en</w:t>
      </w:r>
      <w:r w:rsidR="005E2BD3" w:rsidRPr="00C6124B">
        <w:rPr>
          <w:rFonts w:ascii="Arial" w:eastAsia="Calibri" w:hAnsi="Arial" w:cs="Arial"/>
          <w:sz w:val="24"/>
          <w:szCs w:val="24"/>
        </w:rPr>
        <w:t xml:space="preserve"> </w:t>
      </w:r>
      <w:r w:rsidR="007D338A" w:rsidRPr="00C6124B">
        <w:rPr>
          <w:rFonts w:ascii="Arial" w:hAnsi="Arial" w:cs="Arial"/>
          <w:sz w:val="24"/>
          <w:szCs w:val="24"/>
        </w:rPr>
        <w:t>lo establecido en los</w:t>
      </w:r>
      <w:r w:rsidR="005E2BD3" w:rsidRPr="00C6124B">
        <w:rPr>
          <w:rFonts w:ascii="Arial" w:hAnsi="Arial" w:cs="Arial"/>
          <w:sz w:val="24"/>
          <w:szCs w:val="24"/>
        </w:rPr>
        <w:t xml:space="preserve"> artículo</w:t>
      </w:r>
      <w:r w:rsidR="007D338A" w:rsidRPr="00C6124B">
        <w:rPr>
          <w:rFonts w:ascii="Arial" w:hAnsi="Arial" w:cs="Arial"/>
          <w:sz w:val="24"/>
          <w:szCs w:val="24"/>
        </w:rPr>
        <w:t>s</w:t>
      </w:r>
      <w:r w:rsidR="005E2BD3" w:rsidRPr="00C6124B">
        <w:rPr>
          <w:rFonts w:ascii="Arial" w:hAnsi="Arial" w:cs="Arial"/>
          <w:sz w:val="24"/>
          <w:szCs w:val="24"/>
        </w:rPr>
        <w:t xml:space="preserve"> 35 fracció</w:t>
      </w:r>
      <w:r w:rsidR="00491B81" w:rsidRPr="00C6124B">
        <w:rPr>
          <w:rFonts w:ascii="Arial" w:hAnsi="Arial" w:cs="Arial"/>
          <w:sz w:val="24"/>
          <w:szCs w:val="24"/>
        </w:rPr>
        <w:t>n I de la Constitución Política,</w:t>
      </w:r>
      <w:r w:rsidR="005E2BD3" w:rsidRPr="00C6124B">
        <w:rPr>
          <w:rFonts w:ascii="Arial" w:hAnsi="Arial" w:cs="Arial"/>
          <w:sz w:val="24"/>
          <w:szCs w:val="24"/>
        </w:rPr>
        <w:t xml:space="preserve"> 16 y </w:t>
      </w:r>
      <w:r w:rsidR="00491B81" w:rsidRPr="00C6124B">
        <w:rPr>
          <w:rFonts w:ascii="Arial" w:hAnsi="Arial" w:cs="Arial"/>
          <w:sz w:val="24"/>
          <w:szCs w:val="24"/>
        </w:rPr>
        <w:t xml:space="preserve">22 </w:t>
      </w:r>
      <w:r w:rsidR="005E2BD3" w:rsidRPr="00C6124B">
        <w:rPr>
          <w:rFonts w:ascii="Arial" w:hAnsi="Arial" w:cs="Arial"/>
          <w:sz w:val="24"/>
          <w:szCs w:val="24"/>
        </w:rPr>
        <w:t>fracción VI de la Ley de Gobierno del Poder Legislativo</w:t>
      </w:r>
      <w:r w:rsidR="007D338A" w:rsidRPr="00C6124B">
        <w:rPr>
          <w:rFonts w:ascii="Arial" w:hAnsi="Arial" w:cs="Arial"/>
          <w:sz w:val="24"/>
          <w:szCs w:val="24"/>
        </w:rPr>
        <w:t xml:space="preserve">, así como </w:t>
      </w:r>
      <w:r w:rsidR="005E2BD3" w:rsidRPr="00C6124B">
        <w:rPr>
          <w:rFonts w:ascii="Arial" w:hAnsi="Arial" w:cs="Arial"/>
          <w:sz w:val="24"/>
          <w:szCs w:val="24"/>
        </w:rPr>
        <w:t>68 y 69 del Reglamento de la Ley de Gobierno del Poder Legislativo</w:t>
      </w:r>
      <w:r w:rsidR="00491B81" w:rsidRPr="00C6124B">
        <w:rPr>
          <w:rFonts w:ascii="Arial" w:hAnsi="Arial" w:cs="Arial"/>
          <w:sz w:val="24"/>
          <w:szCs w:val="24"/>
        </w:rPr>
        <w:t xml:space="preserve">, todos </w:t>
      </w:r>
      <w:r w:rsidR="00597676" w:rsidRPr="00C6124B">
        <w:rPr>
          <w:rFonts w:ascii="Arial" w:hAnsi="Arial" w:cs="Arial"/>
          <w:sz w:val="24"/>
          <w:szCs w:val="24"/>
        </w:rPr>
        <w:t xml:space="preserve">los </w:t>
      </w:r>
      <w:r w:rsidR="00491B81" w:rsidRPr="00C6124B">
        <w:rPr>
          <w:rFonts w:ascii="Arial" w:hAnsi="Arial" w:cs="Arial"/>
          <w:sz w:val="24"/>
          <w:szCs w:val="24"/>
        </w:rPr>
        <w:t>ordenamientos</w:t>
      </w:r>
      <w:r w:rsidR="005E2BD3" w:rsidRPr="00C6124B">
        <w:rPr>
          <w:rFonts w:ascii="Arial" w:hAnsi="Arial" w:cs="Arial"/>
          <w:sz w:val="24"/>
          <w:szCs w:val="24"/>
        </w:rPr>
        <w:t xml:space="preserve"> del Estado de Yucatán</w:t>
      </w:r>
      <w:r w:rsidR="005E2BD3" w:rsidRPr="00C6124B">
        <w:rPr>
          <w:rFonts w:ascii="Arial" w:eastAsia="Calibri" w:hAnsi="Arial" w:cs="Arial"/>
          <w:sz w:val="24"/>
          <w:szCs w:val="24"/>
        </w:rPr>
        <w:t xml:space="preserve">, me permito </w:t>
      </w:r>
      <w:r w:rsidRPr="00C6124B">
        <w:rPr>
          <w:rFonts w:ascii="Arial" w:eastAsia="Calibri" w:hAnsi="Arial" w:cs="Arial"/>
          <w:sz w:val="24"/>
          <w:szCs w:val="24"/>
        </w:rPr>
        <w:t xml:space="preserve">presentar a consideración de esta honorable </w:t>
      </w:r>
      <w:r w:rsidR="005E2BD3" w:rsidRPr="00C6124B">
        <w:rPr>
          <w:rFonts w:ascii="Arial" w:eastAsia="Calibri" w:hAnsi="Arial" w:cs="Arial"/>
          <w:sz w:val="24"/>
          <w:szCs w:val="24"/>
        </w:rPr>
        <w:t>soberanía, la siguiente</w:t>
      </w:r>
      <w:r w:rsidR="00065002" w:rsidRPr="00C6124B">
        <w:rPr>
          <w:rFonts w:ascii="Arial" w:eastAsia="Calibri" w:hAnsi="Arial" w:cs="Arial"/>
          <w:sz w:val="24"/>
          <w:szCs w:val="24"/>
        </w:rPr>
        <w:t xml:space="preserve"> </w:t>
      </w:r>
      <w:r w:rsidR="009739FA">
        <w:rPr>
          <w:rFonts w:ascii="Arial" w:eastAsia="Calibri" w:hAnsi="Arial" w:cs="Arial"/>
          <w:b/>
          <w:sz w:val="24"/>
          <w:szCs w:val="24"/>
        </w:rPr>
        <w:t>Iniciativa con Proyecto de D</w:t>
      </w:r>
      <w:r w:rsidR="00512260" w:rsidRPr="00512260">
        <w:rPr>
          <w:rFonts w:ascii="Arial" w:eastAsia="Calibri" w:hAnsi="Arial" w:cs="Arial"/>
          <w:b/>
          <w:sz w:val="24"/>
          <w:szCs w:val="24"/>
        </w:rPr>
        <w:t xml:space="preserve">ecreto por el que </w:t>
      </w:r>
      <w:r w:rsidR="00512260" w:rsidRPr="00512260">
        <w:rPr>
          <w:rFonts w:ascii="Arial" w:hAnsi="Arial" w:cs="Arial"/>
          <w:b/>
          <w:sz w:val="24"/>
          <w:szCs w:val="24"/>
        </w:rPr>
        <w:t>se modifica</w:t>
      </w:r>
      <w:r w:rsidR="00512260">
        <w:rPr>
          <w:rFonts w:ascii="Arial" w:hAnsi="Arial" w:cs="Arial"/>
          <w:b/>
          <w:sz w:val="24"/>
          <w:szCs w:val="24"/>
        </w:rPr>
        <w:t xml:space="preserve"> </w:t>
      </w:r>
      <w:r w:rsidR="005D3075">
        <w:rPr>
          <w:rFonts w:ascii="Arial" w:hAnsi="Arial" w:cs="Arial"/>
          <w:b/>
          <w:sz w:val="24"/>
          <w:szCs w:val="24"/>
        </w:rPr>
        <w:t xml:space="preserve">el Código de Familia para el </w:t>
      </w:r>
      <w:r w:rsidR="006F0CAA">
        <w:rPr>
          <w:rFonts w:ascii="Arial" w:hAnsi="Arial" w:cs="Arial"/>
          <w:b/>
          <w:sz w:val="24"/>
          <w:szCs w:val="24"/>
        </w:rPr>
        <w:t>Estado de Y</w:t>
      </w:r>
      <w:r w:rsidR="006F0CAA" w:rsidRPr="006F0CAA">
        <w:rPr>
          <w:rFonts w:ascii="Arial" w:hAnsi="Arial" w:cs="Arial"/>
          <w:b/>
          <w:sz w:val="24"/>
          <w:szCs w:val="24"/>
        </w:rPr>
        <w:t>ucatán</w:t>
      </w:r>
      <w:r w:rsidR="000E4A45" w:rsidRPr="00C6124B">
        <w:rPr>
          <w:rFonts w:ascii="Arial" w:eastAsia="Calibri" w:hAnsi="Arial" w:cs="Arial"/>
          <w:b/>
          <w:sz w:val="24"/>
          <w:szCs w:val="24"/>
        </w:rPr>
        <w:t xml:space="preserve">, </w:t>
      </w:r>
      <w:r w:rsidR="00065002" w:rsidRPr="00C6124B">
        <w:rPr>
          <w:rFonts w:ascii="Arial" w:eastAsia="Calibri" w:hAnsi="Arial" w:cs="Arial"/>
          <w:sz w:val="24"/>
          <w:szCs w:val="24"/>
        </w:rPr>
        <w:t>al tenor de lo siguiente:</w:t>
      </w:r>
    </w:p>
    <w:p w:rsidR="00420583" w:rsidRPr="00C6124B" w:rsidRDefault="00420583" w:rsidP="00597676">
      <w:pPr>
        <w:spacing w:after="0" w:line="360" w:lineRule="auto"/>
        <w:jc w:val="center"/>
        <w:rPr>
          <w:rFonts w:ascii="Arial" w:hAnsi="Arial" w:cs="Arial"/>
          <w:b/>
          <w:sz w:val="24"/>
          <w:szCs w:val="24"/>
        </w:rPr>
      </w:pPr>
    </w:p>
    <w:p w:rsidR="00070A5B" w:rsidRDefault="00065002" w:rsidP="00B84576">
      <w:pPr>
        <w:spacing w:after="0" w:line="360" w:lineRule="auto"/>
        <w:jc w:val="center"/>
        <w:rPr>
          <w:rFonts w:ascii="Arial" w:hAnsi="Arial" w:cs="Arial"/>
          <w:b/>
          <w:sz w:val="24"/>
          <w:szCs w:val="24"/>
        </w:rPr>
      </w:pPr>
      <w:r w:rsidRPr="00C6124B">
        <w:rPr>
          <w:rFonts w:ascii="Arial" w:hAnsi="Arial" w:cs="Arial"/>
          <w:b/>
          <w:sz w:val="24"/>
          <w:szCs w:val="24"/>
        </w:rPr>
        <w:t>EXPOSICIÓN DE MOTIVOS</w:t>
      </w:r>
    </w:p>
    <w:p w:rsidR="00065BCC" w:rsidRDefault="00065BCC" w:rsidP="00B84576">
      <w:pPr>
        <w:spacing w:after="0" w:line="360" w:lineRule="auto"/>
        <w:jc w:val="center"/>
        <w:rPr>
          <w:rFonts w:ascii="Arial" w:hAnsi="Arial" w:cs="Arial"/>
          <w:b/>
          <w:sz w:val="24"/>
          <w:szCs w:val="24"/>
        </w:rPr>
      </w:pPr>
    </w:p>
    <w:p w:rsidR="000260AB" w:rsidRPr="000260AB" w:rsidRDefault="00924772" w:rsidP="00924772">
      <w:pPr>
        <w:spacing w:line="360" w:lineRule="auto"/>
        <w:ind w:firstLine="708"/>
        <w:jc w:val="both"/>
        <w:rPr>
          <w:rFonts w:ascii="Arial" w:hAnsi="Arial" w:cs="Arial"/>
          <w:sz w:val="24"/>
        </w:rPr>
      </w:pPr>
      <w:r>
        <w:rPr>
          <w:rFonts w:ascii="Arial" w:hAnsi="Arial" w:cs="Arial"/>
          <w:sz w:val="24"/>
        </w:rPr>
        <w:t>Durante las últimas décadas</w:t>
      </w:r>
      <w:r w:rsidR="000260AB" w:rsidRPr="000260AB">
        <w:rPr>
          <w:rFonts w:ascii="Arial" w:hAnsi="Arial" w:cs="Arial"/>
          <w:sz w:val="24"/>
        </w:rPr>
        <w:t xml:space="preserve"> se han conseguido diferentes avances</w:t>
      </w:r>
      <w:r w:rsidR="00B80200">
        <w:rPr>
          <w:rFonts w:ascii="Arial" w:hAnsi="Arial" w:cs="Arial"/>
          <w:sz w:val="24"/>
        </w:rPr>
        <w:t xml:space="preserve"> en materia de igualdad entre hombres y mujeres</w:t>
      </w:r>
      <w:r w:rsidR="000260AB" w:rsidRPr="000260AB">
        <w:rPr>
          <w:rFonts w:ascii="Arial" w:hAnsi="Arial" w:cs="Arial"/>
          <w:sz w:val="24"/>
        </w:rPr>
        <w:t xml:space="preserve">, </w:t>
      </w:r>
      <w:r w:rsidR="00B80200">
        <w:rPr>
          <w:rFonts w:ascii="Arial" w:hAnsi="Arial" w:cs="Arial"/>
          <w:sz w:val="24"/>
        </w:rPr>
        <w:t xml:space="preserve">derivado de que, </w:t>
      </w:r>
      <w:r w:rsidR="000260AB" w:rsidRPr="000260AB">
        <w:rPr>
          <w:rFonts w:ascii="Arial" w:hAnsi="Arial" w:cs="Arial"/>
          <w:sz w:val="24"/>
        </w:rPr>
        <w:t xml:space="preserve">en la mayor parte del mundo, las mujeres han </w:t>
      </w:r>
      <w:r w:rsidR="00A21891">
        <w:rPr>
          <w:rFonts w:ascii="Arial" w:hAnsi="Arial" w:cs="Arial"/>
          <w:sz w:val="24"/>
        </w:rPr>
        <w:t>impulsado</w:t>
      </w:r>
      <w:r w:rsidR="000260AB" w:rsidRPr="000260AB">
        <w:rPr>
          <w:rFonts w:ascii="Arial" w:hAnsi="Arial" w:cs="Arial"/>
          <w:sz w:val="24"/>
        </w:rPr>
        <w:t xml:space="preserve"> </w:t>
      </w:r>
      <w:r w:rsidR="00A21891">
        <w:rPr>
          <w:rFonts w:ascii="Arial" w:hAnsi="Arial" w:cs="Arial"/>
          <w:sz w:val="24"/>
        </w:rPr>
        <w:t xml:space="preserve">diversas modificaciones a la legislación </w:t>
      </w:r>
      <w:r w:rsidR="000260AB" w:rsidRPr="000260AB">
        <w:rPr>
          <w:rFonts w:ascii="Arial" w:hAnsi="Arial" w:cs="Arial"/>
          <w:sz w:val="24"/>
        </w:rPr>
        <w:t>para alcanzar la igualdad ante la ley</w:t>
      </w:r>
      <w:r>
        <w:rPr>
          <w:rFonts w:ascii="Arial" w:hAnsi="Arial" w:cs="Arial"/>
          <w:sz w:val="24"/>
        </w:rPr>
        <w:t>,</w:t>
      </w:r>
      <w:r w:rsidR="000260AB" w:rsidRPr="000260AB">
        <w:rPr>
          <w:rFonts w:ascii="Arial" w:hAnsi="Arial" w:cs="Arial"/>
          <w:sz w:val="24"/>
        </w:rPr>
        <w:t xml:space="preserve"> desde</w:t>
      </w:r>
      <w:r>
        <w:rPr>
          <w:rFonts w:ascii="Arial" w:hAnsi="Arial" w:cs="Arial"/>
          <w:sz w:val="24"/>
        </w:rPr>
        <w:t xml:space="preserve"> los tiempos de las sufragistas</w:t>
      </w:r>
      <w:r w:rsidR="000260AB" w:rsidRPr="000260AB">
        <w:rPr>
          <w:rFonts w:ascii="Arial" w:hAnsi="Arial" w:cs="Arial"/>
          <w:sz w:val="24"/>
        </w:rPr>
        <w:t xml:space="preserve"> y desde la adopción de la D</w:t>
      </w:r>
      <w:r w:rsidR="00952ADF">
        <w:rPr>
          <w:rFonts w:ascii="Arial" w:hAnsi="Arial" w:cs="Arial"/>
          <w:sz w:val="24"/>
        </w:rPr>
        <w:t xml:space="preserve">eclaración </w:t>
      </w:r>
      <w:r w:rsidR="000260AB" w:rsidRPr="000260AB">
        <w:rPr>
          <w:rFonts w:ascii="Arial" w:hAnsi="Arial" w:cs="Arial"/>
          <w:sz w:val="24"/>
        </w:rPr>
        <w:t>U</w:t>
      </w:r>
      <w:r w:rsidR="00952ADF">
        <w:rPr>
          <w:rFonts w:ascii="Arial" w:hAnsi="Arial" w:cs="Arial"/>
          <w:sz w:val="24"/>
        </w:rPr>
        <w:t xml:space="preserve">niversal de </w:t>
      </w:r>
      <w:r w:rsidR="000260AB" w:rsidRPr="000260AB">
        <w:rPr>
          <w:rFonts w:ascii="Arial" w:hAnsi="Arial" w:cs="Arial"/>
          <w:sz w:val="24"/>
        </w:rPr>
        <w:t>D</w:t>
      </w:r>
      <w:r w:rsidR="00952ADF">
        <w:rPr>
          <w:rFonts w:ascii="Arial" w:hAnsi="Arial" w:cs="Arial"/>
          <w:sz w:val="24"/>
        </w:rPr>
        <w:t xml:space="preserve">erechos </w:t>
      </w:r>
      <w:r w:rsidR="000260AB" w:rsidRPr="000260AB">
        <w:rPr>
          <w:rFonts w:ascii="Arial" w:hAnsi="Arial" w:cs="Arial"/>
          <w:sz w:val="24"/>
        </w:rPr>
        <w:t>H</w:t>
      </w:r>
      <w:r w:rsidR="00952ADF">
        <w:rPr>
          <w:rFonts w:ascii="Arial" w:hAnsi="Arial" w:cs="Arial"/>
          <w:sz w:val="24"/>
        </w:rPr>
        <w:t>umanos</w:t>
      </w:r>
      <w:r w:rsidR="000260AB" w:rsidRPr="000260AB">
        <w:rPr>
          <w:rFonts w:ascii="Arial" w:hAnsi="Arial" w:cs="Arial"/>
          <w:sz w:val="24"/>
        </w:rPr>
        <w:t xml:space="preserve"> en 1948. Sin embargo, en 2018, según el Banco Mundial, 104 países aún c</w:t>
      </w:r>
      <w:r w:rsidR="00AD17D3">
        <w:rPr>
          <w:rFonts w:ascii="Arial" w:hAnsi="Arial" w:cs="Arial"/>
          <w:sz w:val="24"/>
        </w:rPr>
        <w:t>ontaban</w:t>
      </w:r>
      <w:r w:rsidR="000260AB" w:rsidRPr="000260AB">
        <w:rPr>
          <w:rFonts w:ascii="Arial" w:hAnsi="Arial" w:cs="Arial"/>
          <w:sz w:val="24"/>
        </w:rPr>
        <w:t xml:space="preserve"> con leyes que impiden a las mujeres trabajar en determinados empleos, 59 no est</w:t>
      </w:r>
      <w:r w:rsidR="00AD17D3">
        <w:rPr>
          <w:rFonts w:ascii="Arial" w:hAnsi="Arial" w:cs="Arial"/>
          <w:sz w:val="24"/>
        </w:rPr>
        <w:t>aban</w:t>
      </w:r>
      <w:r w:rsidR="000260AB" w:rsidRPr="000260AB">
        <w:rPr>
          <w:rFonts w:ascii="Arial" w:hAnsi="Arial" w:cs="Arial"/>
          <w:sz w:val="24"/>
        </w:rPr>
        <w:t xml:space="preserve"> equipados con leyes sobre acoso sexual en el lugar de trabajo y, en 18 países, los maridos p</w:t>
      </w:r>
      <w:r w:rsidR="009363AC">
        <w:rPr>
          <w:rFonts w:ascii="Arial" w:hAnsi="Arial" w:cs="Arial"/>
          <w:sz w:val="24"/>
        </w:rPr>
        <w:t>odían</w:t>
      </w:r>
      <w:r w:rsidR="000260AB" w:rsidRPr="000260AB">
        <w:rPr>
          <w:rFonts w:ascii="Arial" w:hAnsi="Arial" w:cs="Arial"/>
          <w:sz w:val="24"/>
        </w:rPr>
        <w:t xml:space="preserve"> impedir legalmente que sus esposas trabajen.</w:t>
      </w:r>
    </w:p>
    <w:p w:rsidR="000260AB" w:rsidRPr="000260AB" w:rsidRDefault="000260AB" w:rsidP="00924772">
      <w:pPr>
        <w:spacing w:line="360" w:lineRule="auto"/>
        <w:ind w:firstLine="708"/>
        <w:jc w:val="both"/>
        <w:rPr>
          <w:rFonts w:ascii="Arial" w:hAnsi="Arial" w:cs="Arial"/>
          <w:sz w:val="24"/>
        </w:rPr>
      </w:pPr>
      <w:r w:rsidRPr="000260AB">
        <w:rPr>
          <w:rFonts w:ascii="Arial" w:hAnsi="Arial" w:cs="Arial"/>
          <w:sz w:val="24"/>
        </w:rPr>
        <w:t>Aunque la igualdad de género está protegida por diversos tratados e instrumentos internacionales, siguen existiendo importantes desigualdades entre hombres y mujeres y un gran ejemplo de ello, son las leyes</w:t>
      </w:r>
      <w:r w:rsidR="001C6A76">
        <w:rPr>
          <w:rFonts w:ascii="Arial" w:hAnsi="Arial" w:cs="Arial"/>
          <w:sz w:val="24"/>
        </w:rPr>
        <w:t xml:space="preserve"> </w:t>
      </w:r>
      <w:r w:rsidRPr="000260AB">
        <w:rPr>
          <w:rFonts w:ascii="Arial" w:hAnsi="Arial" w:cs="Arial"/>
          <w:sz w:val="24"/>
        </w:rPr>
        <w:t xml:space="preserve">que </w:t>
      </w:r>
      <w:r w:rsidR="001C6A76">
        <w:rPr>
          <w:rFonts w:ascii="Arial" w:hAnsi="Arial" w:cs="Arial"/>
          <w:sz w:val="24"/>
        </w:rPr>
        <w:t xml:space="preserve">contemplan cuestiones de </w:t>
      </w:r>
      <w:r w:rsidRPr="000260AB">
        <w:rPr>
          <w:rFonts w:ascii="Arial" w:hAnsi="Arial" w:cs="Arial"/>
          <w:sz w:val="24"/>
        </w:rPr>
        <w:t xml:space="preserve">discriminación </w:t>
      </w:r>
      <w:r w:rsidR="00B31D8E">
        <w:rPr>
          <w:rFonts w:ascii="Arial" w:hAnsi="Arial" w:cs="Arial"/>
          <w:sz w:val="24"/>
        </w:rPr>
        <w:t xml:space="preserve">contra la mujer </w:t>
      </w:r>
      <w:r w:rsidRPr="000260AB">
        <w:rPr>
          <w:rFonts w:ascii="Arial" w:hAnsi="Arial" w:cs="Arial"/>
          <w:sz w:val="24"/>
        </w:rPr>
        <w:t xml:space="preserve">y </w:t>
      </w:r>
      <w:r w:rsidR="00B31D8E">
        <w:rPr>
          <w:rFonts w:ascii="Arial" w:hAnsi="Arial" w:cs="Arial"/>
          <w:sz w:val="24"/>
        </w:rPr>
        <w:t xml:space="preserve">que carecen de </w:t>
      </w:r>
      <w:r w:rsidRPr="000260AB">
        <w:rPr>
          <w:rFonts w:ascii="Arial" w:hAnsi="Arial" w:cs="Arial"/>
          <w:sz w:val="24"/>
        </w:rPr>
        <w:t>perspectiva de género, causando efectos negativos en la vida de las mujeres.</w:t>
      </w:r>
    </w:p>
    <w:p w:rsidR="000260AB" w:rsidRPr="000260AB" w:rsidRDefault="000260AB" w:rsidP="00924772">
      <w:pPr>
        <w:spacing w:line="360" w:lineRule="auto"/>
        <w:ind w:firstLine="708"/>
        <w:jc w:val="both"/>
        <w:rPr>
          <w:rFonts w:ascii="Arial" w:hAnsi="Arial" w:cs="Arial"/>
          <w:sz w:val="24"/>
        </w:rPr>
      </w:pPr>
      <w:r w:rsidRPr="000260AB">
        <w:rPr>
          <w:rFonts w:ascii="Arial" w:hAnsi="Arial" w:cs="Arial"/>
          <w:sz w:val="24"/>
        </w:rPr>
        <w:lastRenderedPageBreak/>
        <w:t>En el ámbito familiar existe una disparidad de género histórica en lo que se refiere a las labores domésticas y el trabajo de cuidado, la realización de dichas tareas está asignada a las mujeres a través de una estereotipación sobre su sexo, es decir, se les adscribe el rol de amas de casa y madres, por el simple hecho de ser mujeres.</w:t>
      </w:r>
    </w:p>
    <w:p w:rsidR="000260AB" w:rsidRPr="000260AB" w:rsidRDefault="000260AB" w:rsidP="00924772">
      <w:pPr>
        <w:spacing w:line="360" w:lineRule="auto"/>
        <w:ind w:firstLine="708"/>
        <w:jc w:val="both"/>
        <w:rPr>
          <w:rFonts w:ascii="Arial" w:hAnsi="Arial" w:cs="Arial"/>
          <w:sz w:val="24"/>
        </w:rPr>
      </w:pPr>
      <w:r w:rsidRPr="000260AB">
        <w:rPr>
          <w:rFonts w:ascii="Arial" w:hAnsi="Arial" w:cs="Arial"/>
          <w:sz w:val="24"/>
        </w:rPr>
        <w:t xml:space="preserve">De acuerdo con un estudio del Instituto Nacional de las Mujeres, los principales problemas que enfrentan las mujeres al integrarse en el mercado laboral son la doble jornada, la brecha salarial, </w:t>
      </w:r>
      <w:r w:rsidR="000047B5">
        <w:rPr>
          <w:rFonts w:ascii="Arial" w:hAnsi="Arial" w:cs="Arial"/>
          <w:sz w:val="24"/>
        </w:rPr>
        <w:t>entre otros</w:t>
      </w:r>
      <w:r w:rsidRPr="000260AB">
        <w:rPr>
          <w:rFonts w:ascii="Arial" w:hAnsi="Arial" w:cs="Arial"/>
          <w:sz w:val="24"/>
        </w:rPr>
        <w:t>, los cuales tienen su origen en la construcción social del género, es decir, en los atributos, los estereotipos, los valores, las funciones y los roles.</w:t>
      </w:r>
    </w:p>
    <w:p w:rsidR="00E23B56" w:rsidRDefault="000260AB" w:rsidP="00E44DA2">
      <w:pPr>
        <w:spacing w:line="360" w:lineRule="auto"/>
        <w:ind w:firstLine="708"/>
        <w:jc w:val="both"/>
        <w:rPr>
          <w:rFonts w:ascii="Arial" w:hAnsi="Arial" w:cs="Arial"/>
          <w:sz w:val="24"/>
        </w:rPr>
      </w:pPr>
      <w:r w:rsidRPr="000260AB">
        <w:rPr>
          <w:rFonts w:ascii="Arial" w:hAnsi="Arial" w:cs="Arial"/>
          <w:sz w:val="24"/>
        </w:rPr>
        <w:t>A pesar de que la participación laboral de las mujeres ha aumentado, los estereotipos de género relacionados con el rol de la mujer como ama de casa y madre, afectan sus intereses en el ámbito laboral y económico a través de la “brecha salarial”, en la que las mujeres desempeñan un trabajo remunerado mal pagado; además la mayoría de las mujeres, también realizan trabajo doméstico y de cuidado, puesto que no se ha logrado un reparto igualitario de las tareas domésticas dentro de las familias, lo que resulta en la llamada “doble jornada”, esto quiere decir, que además de la jornada laboral que se cumple en un empleo o profesión fuera del hogar, las mujeres realizan todas las tareas domésticas y de cuidado, lo que acaba consumiendo su uso del tiempo.</w:t>
      </w:r>
    </w:p>
    <w:p w:rsidR="005733EA" w:rsidRDefault="00E23B56" w:rsidP="005733EA">
      <w:pPr>
        <w:spacing w:line="360" w:lineRule="auto"/>
        <w:ind w:firstLine="708"/>
        <w:jc w:val="both"/>
        <w:rPr>
          <w:rFonts w:ascii="Arial" w:hAnsi="Arial" w:cs="Arial"/>
          <w:sz w:val="24"/>
        </w:rPr>
      </w:pPr>
      <w:r>
        <w:rPr>
          <w:rFonts w:ascii="Arial" w:hAnsi="Arial" w:cs="Arial"/>
          <w:sz w:val="24"/>
        </w:rPr>
        <w:t>Así pues, resul</w:t>
      </w:r>
      <w:r w:rsidR="00572C92">
        <w:rPr>
          <w:rFonts w:ascii="Arial" w:hAnsi="Arial" w:cs="Arial"/>
          <w:sz w:val="24"/>
        </w:rPr>
        <w:t>ta oportuno señalar, que nuestra</w:t>
      </w:r>
      <w:r>
        <w:rPr>
          <w:rFonts w:ascii="Arial" w:hAnsi="Arial" w:cs="Arial"/>
          <w:sz w:val="24"/>
        </w:rPr>
        <w:t xml:space="preserve"> </w:t>
      </w:r>
      <w:r w:rsidR="00572C92">
        <w:rPr>
          <w:rFonts w:ascii="Arial" w:hAnsi="Arial" w:cs="Arial"/>
          <w:sz w:val="24"/>
        </w:rPr>
        <w:t>legislación f</w:t>
      </w:r>
      <w:r>
        <w:rPr>
          <w:rFonts w:ascii="Arial" w:hAnsi="Arial" w:cs="Arial"/>
          <w:sz w:val="24"/>
        </w:rPr>
        <w:t>amilia</w:t>
      </w:r>
      <w:r w:rsidR="00572C92">
        <w:rPr>
          <w:rFonts w:ascii="Arial" w:hAnsi="Arial" w:cs="Arial"/>
          <w:sz w:val="24"/>
        </w:rPr>
        <w:t>r vigente</w:t>
      </w:r>
      <w:r>
        <w:rPr>
          <w:rFonts w:ascii="Arial" w:hAnsi="Arial" w:cs="Arial"/>
          <w:sz w:val="24"/>
        </w:rPr>
        <w:t>,</w:t>
      </w:r>
      <w:r w:rsidR="00676BEC">
        <w:rPr>
          <w:rFonts w:ascii="Arial" w:hAnsi="Arial" w:cs="Arial"/>
          <w:sz w:val="24"/>
        </w:rPr>
        <w:t xml:space="preserve"> contempla diversas disposiciones </w:t>
      </w:r>
      <w:r w:rsidR="00D05DDA">
        <w:rPr>
          <w:rFonts w:ascii="Arial" w:hAnsi="Arial" w:cs="Arial"/>
          <w:sz w:val="24"/>
        </w:rPr>
        <w:t>que en apariencia son neutras pero que e</w:t>
      </w:r>
      <w:r w:rsidR="00786DF9">
        <w:rPr>
          <w:rFonts w:ascii="Arial" w:hAnsi="Arial" w:cs="Arial"/>
          <w:sz w:val="24"/>
        </w:rPr>
        <w:t>n</w:t>
      </w:r>
      <w:r w:rsidR="00D05DDA">
        <w:rPr>
          <w:rFonts w:ascii="Arial" w:hAnsi="Arial" w:cs="Arial"/>
          <w:sz w:val="24"/>
        </w:rPr>
        <w:t xml:space="preserve"> realidad se alejan</w:t>
      </w:r>
      <w:r w:rsidR="00676BEC">
        <w:rPr>
          <w:rFonts w:ascii="Arial" w:hAnsi="Arial" w:cs="Arial"/>
          <w:sz w:val="24"/>
        </w:rPr>
        <w:t xml:space="preserve"> del principio de igualdad y no discriminaci</w:t>
      </w:r>
      <w:r w:rsidR="00FC0060">
        <w:rPr>
          <w:rFonts w:ascii="Arial" w:hAnsi="Arial" w:cs="Arial"/>
          <w:sz w:val="24"/>
        </w:rPr>
        <w:t>ón</w:t>
      </w:r>
      <w:r w:rsidR="00676BEC">
        <w:rPr>
          <w:rFonts w:ascii="Arial" w:hAnsi="Arial" w:cs="Arial"/>
          <w:sz w:val="24"/>
        </w:rPr>
        <w:t xml:space="preserve"> </w:t>
      </w:r>
      <w:r w:rsidR="00786DF9">
        <w:rPr>
          <w:rFonts w:ascii="Arial" w:hAnsi="Arial" w:cs="Arial"/>
          <w:sz w:val="24"/>
        </w:rPr>
        <w:t xml:space="preserve">por lo que </w:t>
      </w:r>
      <w:r w:rsidR="00FC0060">
        <w:rPr>
          <w:rFonts w:ascii="Arial" w:hAnsi="Arial" w:cs="Arial"/>
          <w:sz w:val="24"/>
        </w:rPr>
        <w:t xml:space="preserve">requieren ser modificadas, </w:t>
      </w:r>
      <w:r w:rsidR="00676BEC">
        <w:rPr>
          <w:rFonts w:ascii="Arial" w:hAnsi="Arial" w:cs="Arial"/>
          <w:sz w:val="24"/>
        </w:rPr>
        <w:t>como</w:t>
      </w:r>
      <w:r>
        <w:rPr>
          <w:rFonts w:ascii="Arial" w:hAnsi="Arial" w:cs="Arial"/>
          <w:sz w:val="24"/>
        </w:rPr>
        <w:t xml:space="preserve"> </w:t>
      </w:r>
      <w:r w:rsidR="000B3F55">
        <w:rPr>
          <w:rFonts w:ascii="Arial" w:hAnsi="Arial" w:cs="Arial"/>
          <w:sz w:val="24"/>
        </w:rPr>
        <w:t>es</w:t>
      </w:r>
      <w:r w:rsidR="001B532A">
        <w:rPr>
          <w:rFonts w:ascii="Arial" w:hAnsi="Arial" w:cs="Arial"/>
          <w:sz w:val="24"/>
        </w:rPr>
        <w:t xml:space="preserve"> </w:t>
      </w:r>
      <w:r w:rsidR="00676BEC">
        <w:rPr>
          <w:rFonts w:ascii="Arial" w:hAnsi="Arial" w:cs="Arial"/>
          <w:sz w:val="24"/>
        </w:rPr>
        <w:t xml:space="preserve">el </w:t>
      </w:r>
      <w:r w:rsidR="001B532A">
        <w:rPr>
          <w:rFonts w:ascii="Arial" w:hAnsi="Arial" w:cs="Arial"/>
          <w:sz w:val="24"/>
        </w:rPr>
        <w:t>caso de la</w:t>
      </w:r>
      <w:r w:rsidR="00653A48">
        <w:rPr>
          <w:rFonts w:ascii="Arial" w:hAnsi="Arial" w:cs="Arial"/>
          <w:sz w:val="24"/>
        </w:rPr>
        <w:t xml:space="preserve"> disposición que contempla la</w:t>
      </w:r>
      <w:r w:rsidR="001B532A">
        <w:rPr>
          <w:rFonts w:ascii="Arial" w:hAnsi="Arial" w:cs="Arial"/>
          <w:sz w:val="24"/>
        </w:rPr>
        <w:t xml:space="preserve"> separación de bienes cuando existe un divor</w:t>
      </w:r>
      <w:r w:rsidR="009B1F59">
        <w:rPr>
          <w:rFonts w:ascii="Arial" w:hAnsi="Arial" w:cs="Arial"/>
          <w:sz w:val="24"/>
        </w:rPr>
        <w:t>cio, en el que se especifica</w:t>
      </w:r>
      <w:r w:rsidR="001B532A">
        <w:rPr>
          <w:rFonts w:ascii="Arial" w:hAnsi="Arial" w:cs="Arial"/>
          <w:sz w:val="24"/>
        </w:rPr>
        <w:t xml:space="preserve"> que</w:t>
      </w:r>
      <w:r>
        <w:rPr>
          <w:rFonts w:ascii="Arial" w:hAnsi="Arial" w:cs="Arial"/>
          <w:sz w:val="24"/>
        </w:rPr>
        <w:t xml:space="preserve">, </w:t>
      </w:r>
      <w:r w:rsidRPr="00E23B56">
        <w:rPr>
          <w:rFonts w:ascii="Arial" w:hAnsi="Arial" w:cs="Arial"/>
          <w:sz w:val="24"/>
        </w:rPr>
        <w:t xml:space="preserve">cuando uno de ellos no adquiera bienes por dedicarse </w:t>
      </w:r>
      <w:r w:rsidRPr="00E23B56">
        <w:rPr>
          <w:rFonts w:ascii="Arial" w:hAnsi="Arial" w:cs="Arial"/>
          <w:i/>
          <w:sz w:val="24"/>
          <w:u w:val="single"/>
        </w:rPr>
        <w:t>exclusivamente al cuidado del hogar o de sus hijos o hijas</w:t>
      </w:r>
      <w:r w:rsidRPr="00E23B56">
        <w:rPr>
          <w:rFonts w:ascii="Arial" w:hAnsi="Arial" w:cs="Arial"/>
          <w:sz w:val="24"/>
        </w:rPr>
        <w:t>, tendrá d</w:t>
      </w:r>
      <w:r w:rsidR="009B1F59">
        <w:rPr>
          <w:rFonts w:ascii="Arial" w:hAnsi="Arial" w:cs="Arial"/>
          <w:sz w:val="24"/>
        </w:rPr>
        <w:t xml:space="preserve">erecho a exigir que el otro </w:t>
      </w:r>
      <w:r w:rsidRPr="00E23B56">
        <w:rPr>
          <w:rFonts w:ascii="Arial" w:hAnsi="Arial" w:cs="Arial"/>
          <w:sz w:val="24"/>
        </w:rPr>
        <w:t>divida por la mitad los</w:t>
      </w:r>
      <w:r w:rsidRPr="00E23B56">
        <w:rPr>
          <w:rFonts w:ascii="Arial" w:hAnsi="Arial" w:cs="Arial"/>
          <w:b/>
          <w:sz w:val="24"/>
        </w:rPr>
        <w:t xml:space="preserve"> </w:t>
      </w:r>
      <w:r w:rsidRPr="00E23B56">
        <w:rPr>
          <w:rFonts w:ascii="Arial" w:hAnsi="Arial" w:cs="Arial"/>
          <w:sz w:val="24"/>
        </w:rPr>
        <w:t xml:space="preserve">beneficios </w:t>
      </w:r>
      <w:r w:rsidRPr="00E23B56">
        <w:rPr>
          <w:rFonts w:ascii="Arial" w:hAnsi="Arial" w:cs="Arial"/>
          <w:sz w:val="24"/>
        </w:rPr>
        <w:lastRenderedPageBreak/>
        <w:t>netos obtenidos durante el período en que se produjo la imposibilidad para trabajar, siempre que el reclamante no posea bienes suficientes para cubrir sus necesidades.</w:t>
      </w:r>
    </w:p>
    <w:p w:rsidR="005733EA" w:rsidRDefault="005733EA" w:rsidP="00B5446F">
      <w:pPr>
        <w:spacing w:line="360" w:lineRule="auto"/>
        <w:ind w:firstLine="708"/>
        <w:jc w:val="both"/>
        <w:rPr>
          <w:rFonts w:ascii="Arial" w:hAnsi="Arial" w:cs="Arial"/>
          <w:sz w:val="24"/>
        </w:rPr>
      </w:pPr>
      <w:r>
        <w:rPr>
          <w:rFonts w:ascii="Arial" w:hAnsi="Arial" w:cs="Arial"/>
          <w:sz w:val="24"/>
        </w:rPr>
        <w:t xml:space="preserve">En el mismo sentido, el artículo 192 </w:t>
      </w:r>
      <w:r w:rsidR="001E7754">
        <w:rPr>
          <w:rFonts w:ascii="Arial" w:hAnsi="Arial" w:cs="Arial"/>
          <w:sz w:val="24"/>
        </w:rPr>
        <w:t xml:space="preserve">en el </w:t>
      </w:r>
      <w:r>
        <w:rPr>
          <w:rFonts w:ascii="Arial" w:hAnsi="Arial" w:cs="Arial"/>
          <w:sz w:val="24"/>
        </w:rPr>
        <w:t xml:space="preserve">que </w:t>
      </w:r>
      <w:r w:rsidR="001E7754">
        <w:rPr>
          <w:rFonts w:ascii="Arial" w:hAnsi="Arial" w:cs="Arial"/>
          <w:sz w:val="24"/>
        </w:rPr>
        <w:t xml:space="preserve">se </w:t>
      </w:r>
      <w:r>
        <w:rPr>
          <w:rFonts w:ascii="Arial" w:hAnsi="Arial" w:cs="Arial"/>
          <w:sz w:val="24"/>
        </w:rPr>
        <w:t>establece</w:t>
      </w:r>
      <w:r w:rsidR="001E7754">
        <w:rPr>
          <w:rFonts w:ascii="Arial" w:hAnsi="Arial" w:cs="Arial"/>
          <w:sz w:val="24"/>
        </w:rPr>
        <w:t>n</w:t>
      </w:r>
      <w:r>
        <w:rPr>
          <w:rFonts w:ascii="Arial" w:hAnsi="Arial" w:cs="Arial"/>
          <w:sz w:val="24"/>
        </w:rPr>
        <w:t xml:space="preserve"> los requisitos que debe contener la sol</w:t>
      </w:r>
      <w:r w:rsidR="00B5446F">
        <w:rPr>
          <w:rFonts w:ascii="Arial" w:hAnsi="Arial" w:cs="Arial"/>
          <w:sz w:val="24"/>
        </w:rPr>
        <w:t xml:space="preserve">icitud de divorcio sin causales, </w:t>
      </w:r>
      <w:r w:rsidR="001E7754">
        <w:rPr>
          <w:rFonts w:ascii="Arial" w:hAnsi="Arial" w:cs="Arial"/>
          <w:sz w:val="24"/>
        </w:rPr>
        <w:t xml:space="preserve">dispone </w:t>
      </w:r>
      <w:r w:rsidR="00B5446F">
        <w:rPr>
          <w:rFonts w:ascii="Arial" w:hAnsi="Arial" w:cs="Arial"/>
          <w:sz w:val="24"/>
        </w:rPr>
        <w:t>que para acceder a la compensación</w:t>
      </w:r>
      <w:r w:rsidR="00B5446F" w:rsidRPr="00B5446F">
        <w:rPr>
          <w:rFonts w:ascii="Arial" w:hAnsi="Arial" w:cs="Arial"/>
          <w:sz w:val="24"/>
        </w:rPr>
        <w:t xml:space="preserve"> cuando </w:t>
      </w:r>
      <w:r w:rsidR="00B5446F">
        <w:rPr>
          <w:rFonts w:ascii="Arial" w:hAnsi="Arial" w:cs="Arial"/>
          <w:sz w:val="24"/>
        </w:rPr>
        <w:t xml:space="preserve">los cónyuges hayan celebrado el </w:t>
      </w:r>
      <w:r w:rsidR="00B5446F" w:rsidRPr="00B5446F">
        <w:rPr>
          <w:rFonts w:ascii="Arial" w:hAnsi="Arial" w:cs="Arial"/>
          <w:sz w:val="24"/>
        </w:rPr>
        <w:t xml:space="preserve">matrimonio bajo el régimen patrimonial de separación de bienes, </w:t>
      </w:r>
      <w:r w:rsidR="00B5446F">
        <w:rPr>
          <w:rFonts w:ascii="Arial" w:hAnsi="Arial" w:cs="Arial"/>
          <w:sz w:val="24"/>
        </w:rPr>
        <w:t>es requisito “</w:t>
      </w:r>
      <w:r w:rsidR="00B5446F" w:rsidRPr="00B5446F">
        <w:rPr>
          <w:rFonts w:ascii="Arial" w:hAnsi="Arial" w:cs="Arial"/>
          <w:i/>
          <w:sz w:val="24"/>
          <w:u w:val="single"/>
        </w:rPr>
        <w:t>Que durante el matrimonio, se haya dedicado exclusivamente al desempeño del trabajo del hogar o al cuidado de los hijos, o</w:t>
      </w:r>
      <w:r w:rsidR="00B5446F">
        <w:rPr>
          <w:rFonts w:ascii="Arial" w:hAnsi="Arial" w:cs="Arial"/>
          <w:sz w:val="24"/>
        </w:rPr>
        <w:t>…”</w:t>
      </w:r>
    </w:p>
    <w:p w:rsidR="0068121B" w:rsidRDefault="006605DC" w:rsidP="007E132D">
      <w:pPr>
        <w:spacing w:line="360" w:lineRule="auto"/>
        <w:ind w:firstLine="708"/>
        <w:jc w:val="both"/>
        <w:rPr>
          <w:rFonts w:ascii="Arial" w:hAnsi="Arial" w:cs="Arial"/>
          <w:sz w:val="24"/>
        </w:rPr>
      </w:pPr>
      <w:r>
        <w:rPr>
          <w:rFonts w:ascii="Arial" w:hAnsi="Arial" w:cs="Arial"/>
          <w:sz w:val="24"/>
        </w:rPr>
        <w:t xml:space="preserve">Aunado a lo anterior, el artículo 200 que refiere el pago de alimentos </w:t>
      </w:r>
      <w:r w:rsidR="008C6BC1">
        <w:rPr>
          <w:rFonts w:ascii="Arial" w:hAnsi="Arial" w:cs="Arial"/>
          <w:sz w:val="24"/>
        </w:rPr>
        <w:t>e</w:t>
      </w:r>
      <w:r w:rsidRPr="006605DC">
        <w:rPr>
          <w:rFonts w:ascii="Arial" w:hAnsi="Arial" w:cs="Arial"/>
          <w:sz w:val="24"/>
        </w:rPr>
        <w:t xml:space="preserve">n caso de decretarse el divorcio, </w:t>
      </w:r>
      <w:r w:rsidR="00C90377">
        <w:rPr>
          <w:rFonts w:ascii="Arial" w:hAnsi="Arial" w:cs="Arial"/>
          <w:sz w:val="24"/>
        </w:rPr>
        <w:t xml:space="preserve">detalla que </w:t>
      </w:r>
      <w:r w:rsidRPr="006605DC">
        <w:rPr>
          <w:rFonts w:ascii="Arial" w:hAnsi="Arial" w:cs="Arial"/>
          <w:sz w:val="24"/>
        </w:rPr>
        <w:t>el juez e</w:t>
      </w:r>
      <w:r w:rsidR="00E57C99">
        <w:rPr>
          <w:rFonts w:ascii="Arial" w:hAnsi="Arial" w:cs="Arial"/>
          <w:sz w:val="24"/>
        </w:rPr>
        <w:t>n la</w:t>
      </w:r>
      <w:r w:rsidR="008C6BC1">
        <w:rPr>
          <w:rFonts w:ascii="Arial" w:hAnsi="Arial" w:cs="Arial"/>
          <w:sz w:val="24"/>
        </w:rPr>
        <w:t xml:space="preserve"> resolución debe decidir </w:t>
      </w:r>
      <w:r w:rsidRPr="006605DC">
        <w:rPr>
          <w:rFonts w:ascii="Arial" w:hAnsi="Arial" w:cs="Arial"/>
          <w:sz w:val="24"/>
        </w:rPr>
        <w:t>sobre el pago de alimentos a favor del cónyuge que, teniendo la necesidad de recibirlos,</w:t>
      </w:r>
      <w:r w:rsidR="008C6BC1">
        <w:rPr>
          <w:rFonts w:ascii="Arial" w:hAnsi="Arial" w:cs="Arial"/>
          <w:sz w:val="24"/>
        </w:rPr>
        <w:t xml:space="preserve"> </w:t>
      </w:r>
      <w:r w:rsidRPr="00463C1F">
        <w:rPr>
          <w:rFonts w:ascii="Arial" w:hAnsi="Arial" w:cs="Arial"/>
          <w:i/>
          <w:sz w:val="24"/>
          <w:u w:val="single"/>
        </w:rPr>
        <w:t>durante el matrimonio se haya dedicado exclusivamente a las labores del hogar o al</w:t>
      </w:r>
      <w:r w:rsidR="008C6BC1" w:rsidRPr="00463C1F">
        <w:rPr>
          <w:rFonts w:ascii="Arial" w:hAnsi="Arial" w:cs="Arial"/>
          <w:i/>
          <w:sz w:val="24"/>
          <w:u w:val="single"/>
        </w:rPr>
        <w:t xml:space="preserve"> </w:t>
      </w:r>
      <w:r w:rsidRPr="00463C1F">
        <w:rPr>
          <w:rFonts w:ascii="Arial" w:hAnsi="Arial" w:cs="Arial"/>
          <w:i/>
          <w:sz w:val="24"/>
          <w:u w:val="single"/>
        </w:rPr>
        <w:t>cuidado de sus hijos o hijas</w:t>
      </w:r>
      <w:r w:rsidR="00291544">
        <w:rPr>
          <w:rFonts w:ascii="Arial" w:hAnsi="Arial" w:cs="Arial"/>
          <w:i/>
          <w:sz w:val="24"/>
          <w:u w:val="single"/>
        </w:rPr>
        <w:t>,</w:t>
      </w:r>
      <w:r w:rsidR="00291544" w:rsidRPr="00291544">
        <w:rPr>
          <w:rFonts w:ascii="Arial" w:hAnsi="Arial" w:cs="Arial"/>
          <w:sz w:val="24"/>
        </w:rPr>
        <w:t xml:space="preserve"> </w:t>
      </w:r>
      <w:r w:rsidR="00291544">
        <w:rPr>
          <w:rFonts w:ascii="Arial" w:hAnsi="Arial" w:cs="Arial"/>
          <w:sz w:val="24"/>
        </w:rPr>
        <w:t xml:space="preserve">exigencia </w:t>
      </w:r>
      <w:r w:rsidR="00291544" w:rsidRPr="00291544">
        <w:rPr>
          <w:rFonts w:ascii="Arial" w:hAnsi="Arial" w:cs="Arial"/>
          <w:sz w:val="24"/>
        </w:rPr>
        <w:t>que</w:t>
      </w:r>
      <w:r w:rsidR="00291544">
        <w:rPr>
          <w:rFonts w:ascii="Arial" w:hAnsi="Arial" w:cs="Arial"/>
          <w:sz w:val="24"/>
        </w:rPr>
        <w:t xml:space="preserve"> también se contempla en el artículo</w:t>
      </w:r>
      <w:r w:rsidR="00291544" w:rsidRPr="00291544">
        <w:rPr>
          <w:rFonts w:ascii="Arial" w:hAnsi="Arial" w:cs="Arial"/>
          <w:sz w:val="24"/>
          <w:u w:val="single"/>
        </w:rPr>
        <w:t xml:space="preserve"> </w:t>
      </w:r>
      <w:r w:rsidR="00291544" w:rsidRPr="00291544">
        <w:rPr>
          <w:rFonts w:ascii="Arial" w:hAnsi="Arial" w:cs="Arial"/>
          <w:sz w:val="24"/>
        </w:rPr>
        <w:t xml:space="preserve">214 que refiere el </w:t>
      </w:r>
      <w:r w:rsidR="00291544">
        <w:rPr>
          <w:rFonts w:ascii="Arial" w:hAnsi="Arial" w:cs="Arial"/>
          <w:sz w:val="24"/>
        </w:rPr>
        <w:t xml:space="preserve">derecho al </w:t>
      </w:r>
      <w:r w:rsidR="00291544" w:rsidRPr="00291544">
        <w:rPr>
          <w:rFonts w:ascii="Arial" w:hAnsi="Arial" w:cs="Arial"/>
          <w:sz w:val="24"/>
        </w:rPr>
        <w:t xml:space="preserve">pago de </w:t>
      </w:r>
      <w:r w:rsidR="00291544">
        <w:rPr>
          <w:rFonts w:ascii="Arial" w:hAnsi="Arial" w:cs="Arial"/>
          <w:sz w:val="24"/>
        </w:rPr>
        <w:t>alimentos a la concubina o al concubinario.</w:t>
      </w:r>
    </w:p>
    <w:p w:rsidR="00953B00" w:rsidRDefault="0068121B" w:rsidP="00953B00">
      <w:pPr>
        <w:spacing w:line="360" w:lineRule="auto"/>
        <w:ind w:firstLine="708"/>
        <w:jc w:val="both"/>
        <w:rPr>
          <w:rFonts w:ascii="Arial" w:hAnsi="Arial" w:cs="Arial"/>
          <w:sz w:val="24"/>
        </w:rPr>
      </w:pPr>
      <w:r>
        <w:rPr>
          <w:rFonts w:ascii="Arial" w:hAnsi="Arial" w:cs="Arial"/>
          <w:sz w:val="24"/>
        </w:rPr>
        <w:t xml:space="preserve">Las disposiciones señaladas, en definitiva no atienden a la realidad social que vivimos, </w:t>
      </w:r>
      <w:r w:rsidR="003B0895">
        <w:rPr>
          <w:rFonts w:ascii="Arial" w:hAnsi="Arial" w:cs="Arial"/>
          <w:sz w:val="24"/>
        </w:rPr>
        <w:t xml:space="preserve">toda vez que </w:t>
      </w:r>
      <w:r>
        <w:rPr>
          <w:rFonts w:ascii="Arial" w:hAnsi="Arial" w:cs="Arial"/>
          <w:sz w:val="24"/>
        </w:rPr>
        <w:t>contempla</w:t>
      </w:r>
      <w:r w:rsidR="003B0895">
        <w:rPr>
          <w:rFonts w:ascii="Arial" w:hAnsi="Arial" w:cs="Arial"/>
          <w:sz w:val="24"/>
        </w:rPr>
        <w:t xml:space="preserve"> que el derecho de los cónyuges al momento de la separación de los bienes, </w:t>
      </w:r>
      <w:r w:rsidR="00E23B56">
        <w:rPr>
          <w:rFonts w:ascii="Arial" w:hAnsi="Arial" w:cs="Arial"/>
          <w:sz w:val="24"/>
        </w:rPr>
        <w:t xml:space="preserve">la compensación </w:t>
      </w:r>
      <w:r w:rsidR="003B0895">
        <w:rPr>
          <w:rFonts w:ascii="Arial" w:hAnsi="Arial" w:cs="Arial"/>
          <w:sz w:val="24"/>
        </w:rPr>
        <w:t xml:space="preserve">y el pago de alimentos, </w:t>
      </w:r>
      <w:r w:rsidR="00E23B56">
        <w:rPr>
          <w:rFonts w:ascii="Arial" w:hAnsi="Arial" w:cs="Arial"/>
          <w:sz w:val="24"/>
        </w:rPr>
        <w:t>sólo es procedente cuando alguno se haya dedicado exclusiva</w:t>
      </w:r>
      <w:r w:rsidR="00111575">
        <w:rPr>
          <w:rFonts w:ascii="Arial" w:hAnsi="Arial" w:cs="Arial"/>
          <w:sz w:val="24"/>
        </w:rPr>
        <w:t xml:space="preserve">mente </w:t>
      </w:r>
      <w:r w:rsidR="00E23B56">
        <w:rPr>
          <w:rFonts w:ascii="Arial" w:hAnsi="Arial" w:cs="Arial"/>
          <w:sz w:val="24"/>
        </w:rPr>
        <w:t xml:space="preserve">al cuidado del hogar o de sus hijos o hijas, </w:t>
      </w:r>
      <w:r w:rsidR="00693750">
        <w:rPr>
          <w:rFonts w:ascii="Arial" w:hAnsi="Arial" w:cs="Arial"/>
          <w:sz w:val="24"/>
        </w:rPr>
        <w:t>resultando</w:t>
      </w:r>
      <w:r w:rsidR="00E23B56">
        <w:rPr>
          <w:rFonts w:ascii="Arial" w:hAnsi="Arial" w:cs="Arial"/>
          <w:sz w:val="24"/>
        </w:rPr>
        <w:t xml:space="preserve"> discriminatorio y violatorio del principio de igualdad, </w:t>
      </w:r>
      <w:r w:rsidR="008D38B4">
        <w:rPr>
          <w:rFonts w:ascii="Arial" w:hAnsi="Arial" w:cs="Arial"/>
          <w:sz w:val="24"/>
        </w:rPr>
        <w:t xml:space="preserve">en virtud de </w:t>
      </w:r>
      <w:r w:rsidR="00E23B56">
        <w:rPr>
          <w:rFonts w:ascii="Arial" w:hAnsi="Arial" w:cs="Arial"/>
          <w:sz w:val="24"/>
        </w:rPr>
        <w:t xml:space="preserve">que el propósito de la </w:t>
      </w:r>
      <w:r w:rsidR="008D38B4">
        <w:rPr>
          <w:rFonts w:ascii="Arial" w:hAnsi="Arial" w:cs="Arial"/>
          <w:sz w:val="24"/>
        </w:rPr>
        <w:t xml:space="preserve">separación de bienes, </w:t>
      </w:r>
      <w:r w:rsidR="00E23B56">
        <w:rPr>
          <w:rFonts w:ascii="Arial" w:hAnsi="Arial" w:cs="Arial"/>
          <w:sz w:val="24"/>
        </w:rPr>
        <w:t>compensación</w:t>
      </w:r>
      <w:r w:rsidR="008D38B4">
        <w:rPr>
          <w:rFonts w:ascii="Arial" w:hAnsi="Arial" w:cs="Arial"/>
          <w:sz w:val="24"/>
        </w:rPr>
        <w:t xml:space="preserve"> y pago de alimentos,</w:t>
      </w:r>
      <w:r w:rsidR="00E23B56">
        <w:rPr>
          <w:rFonts w:ascii="Arial" w:hAnsi="Arial" w:cs="Arial"/>
          <w:sz w:val="24"/>
        </w:rPr>
        <w:t xml:space="preserve"> es corregir una inequidad al término de la relaci</w:t>
      </w:r>
      <w:r w:rsidR="00B37BD8">
        <w:rPr>
          <w:rFonts w:ascii="Arial" w:hAnsi="Arial" w:cs="Arial"/>
          <w:sz w:val="24"/>
        </w:rPr>
        <w:t>ón, sin que tenga que ser</w:t>
      </w:r>
      <w:r w:rsidR="00E23B56">
        <w:rPr>
          <w:rFonts w:ascii="Arial" w:hAnsi="Arial" w:cs="Arial"/>
          <w:sz w:val="24"/>
        </w:rPr>
        <w:t xml:space="preserve"> obligatoria la dedicación exclusiva o preponderante a estas tareas, </w:t>
      </w:r>
      <w:r w:rsidR="007E6F4C">
        <w:rPr>
          <w:rFonts w:ascii="Arial" w:hAnsi="Arial" w:cs="Arial"/>
          <w:sz w:val="24"/>
        </w:rPr>
        <w:t xml:space="preserve">puesto </w:t>
      </w:r>
      <w:r w:rsidR="00E23B56">
        <w:rPr>
          <w:rFonts w:ascii="Arial" w:hAnsi="Arial" w:cs="Arial"/>
          <w:sz w:val="24"/>
        </w:rPr>
        <w:t xml:space="preserve">que </w:t>
      </w:r>
      <w:r w:rsidR="006A31CF">
        <w:rPr>
          <w:rFonts w:ascii="Arial" w:hAnsi="Arial" w:cs="Arial"/>
          <w:sz w:val="24"/>
        </w:rPr>
        <w:t xml:space="preserve">exigir que esas labores sean exclusivas en la vida de quien </w:t>
      </w:r>
      <w:r w:rsidR="00786DF9">
        <w:rPr>
          <w:rFonts w:ascii="Arial" w:hAnsi="Arial" w:cs="Arial"/>
          <w:sz w:val="24"/>
        </w:rPr>
        <w:t xml:space="preserve">lo </w:t>
      </w:r>
      <w:r w:rsidR="006A31CF">
        <w:rPr>
          <w:rFonts w:ascii="Arial" w:hAnsi="Arial" w:cs="Arial"/>
          <w:sz w:val="24"/>
        </w:rPr>
        <w:t xml:space="preserve">solicita, no reconoce el costo de oportunidad que estas labores reportan en la vida de quien las ejerció. </w:t>
      </w:r>
    </w:p>
    <w:p w:rsidR="00953B00" w:rsidRDefault="00953B00" w:rsidP="00322AB1">
      <w:pPr>
        <w:spacing w:line="360" w:lineRule="auto"/>
        <w:ind w:firstLine="708"/>
        <w:jc w:val="both"/>
        <w:rPr>
          <w:rFonts w:ascii="Arial" w:hAnsi="Arial" w:cs="Arial"/>
          <w:sz w:val="24"/>
        </w:rPr>
      </w:pPr>
      <w:r>
        <w:rPr>
          <w:rFonts w:ascii="Arial" w:hAnsi="Arial" w:cs="Arial"/>
          <w:sz w:val="24"/>
        </w:rPr>
        <w:t xml:space="preserve">En ese sentido, la </w:t>
      </w:r>
      <w:r w:rsidRPr="00CB7871">
        <w:rPr>
          <w:rFonts w:ascii="Arial" w:hAnsi="Arial" w:cs="Arial"/>
          <w:sz w:val="24"/>
        </w:rPr>
        <w:t>Recomendación general relativa a</w:t>
      </w:r>
      <w:r>
        <w:rPr>
          <w:rFonts w:ascii="Arial" w:hAnsi="Arial" w:cs="Arial"/>
          <w:sz w:val="24"/>
        </w:rPr>
        <w:t xml:space="preserve"> </w:t>
      </w:r>
      <w:r w:rsidRPr="00CB7871">
        <w:rPr>
          <w:rFonts w:ascii="Arial" w:hAnsi="Arial" w:cs="Arial"/>
          <w:sz w:val="24"/>
        </w:rPr>
        <w:t>l</w:t>
      </w:r>
      <w:r>
        <w:rPr>
          <w:rFonts w:ascii="Arial" w:hAnsi="Arial" w:cs="Arial"/>
          <w:sz w:val="24"/>
        </w:rPr>
        <w:t>as</w:t>
      </w:r>
      <w:r w:rsidRPr="00CB7871">
        <w:rPr>
          <w:rFonts w:ascii="Arial" w:hAnsi="Arial" w:cs="Arial"/>
          <w:sz w:val="24"/>
        </w:rPr>
        <w:t xml:space="preserve"> </w:t>
      </w:r>
      <w:r>
        <w:rPr>
          <w:rFonts w:ascii="Arial" w:hAnsi="Arial" w:cs="Arial"/>
          <w:sz w:val="24"/>
        </w:rPr>
        <w:t>c</w:t>
      </w:r>
      <w:r w:rsidRPr="00CB7871">
        <w:rPr>
          <w:rFonts w:ascii="Arial" w:hAnsi="Arial" w:cs="Arial"/>
          <w:sz w:val="24"/>
        </w:rPr>
        <w:t>onsecuencias económicas del matrimonio,</w:t>
      </w:r>
      <w:r>
        <w:rPr>
          <w:rFonts w:ascii="Arial" w:hAnsi="Arial" w:cs="Arial"/>
          <w:sz w:val="24"/>
        </w:rPr>
        <w:t xml:space="preserve"> </w:t>
      </w:r>
      <w:r w:rsidRPr="00CB7871">
        <w:rPr>
          <w:rFonts w:ascii="Arial" w:hAnsi="Arial" w:cs="Arial"/>
          <w:sz w:val="24"/>
        </w:rPr>
        <w:t>las relaciones familiares y su disolución</w:t>
      </w:r>
      <w:r>
        <w:rPr>
          <w:rFonts w:ascii="Arial" w:hAnsi="Arial" w:cs="Arial"/>
          <w:sz w:val="24"/>
        </w:rPr>
        <w:t xml:space="preserve">, </w:t>
      </w:r>
      <w:r w:rsidRPr="00CB7871">
        <w:rPr>
          <w:rFonts w:ascii="Arial" w:hAnsi="Arial" w:cs="Arial"/>
          <w:sz w:val="24"/>
        </w:rPr>
        <w:t>de la Convención sobre la Eliminación de Todas</w:t>
      </w:r>
      <w:r>
        <w:rPr>
          <w:rFonts w:ascii="Arial" w:hAnsi="Arial" w:cs="Arial"/>
          <w:sz w:val="24"/>
        </w:rPr>
        <w:t xml:space="preserve"> </w:t>
      </w:r>
      <w:r w:rsidRPr="00CB7871">
        <w:rPr>
          <w:rFonts w:ascii="Arial" w:hAnsi="Arial" w:cs="Arial"/>
          <w:sz w:val="24"/>
        </w:rPr>
        <w:t>las Formas de Discriminación contra la Mujer</w:t>
      </w:r>
      <w:r>
        <w:rPr>
          <w:rFonts w:ascii="Arial" w:hAnsi="Arial" w:cs="Arial"/>
          <w:sz w:val="24"/>
        </w:rPr>
        <w:t xml:space="preserve">, señala que </w:t>
      </w:r>
      <w:r w:rsidRPr="00E3304F">
        <w:rPr>
          <w:rFonts w:ascii="Arial" w:hAnsi="Arial" w:cs="Arial"/>
          <w:sz w:val="24"/>
        </w:rPr>
        <w:t xml:space="preserve">los regímenes de reparto de bienes y manutención después de </w:t>
      </w:r>
      <w:r w:rsidRPr="00E3304F">
        <w:rPr>
          <w:rFonts w:ascii="Arial" w:hAnsi="Arial" w:cs="Arial"/>
          <w:sz w:val="24"/>
        </w:rPr>
        <w:lastRenderedPageBreak/>
        <w:t>la disolución del matrimonio favorecen a menudo a los maridos, con independencia de que las leyes sean o no neutrales en apariencia, debido a la influencia del género en la clasificación de los bienes matrimoniales objeto de reparto, el insuficiente reconocimiento de las contribuciones no financieras, la falta de capacidad jurídica de la mujer para gestionar los bienes y los roles familiares basados en el género; especificando que el principio rector debería ser que las ventajas y desventajas económicas derivadas de la relación y de su disolución deben recaer por igual en ambas partes y que la división de roles y funciones durante la convivencia de los cónyuges no debería dar lugar a consecuencias económicas perjudiciales para ninguno de ellos</w:t>
      </w:r>
      <w:r w:rsidRPr="00E3304F">
        <w:t>.</w:t>
      </w:r>
      <w:r w:rsidRPr="00E3304F">
        <w:rPr>
          <w:rStyle w:val="Refdenotaalpie"/>
          <w:rFonts w:ascii="Arial" w:hAnsi="Arial" w:cs="Arial"/>
          <w:sz w:val="24"/>
        </w:rPr>
        <w:footnoteReference w:id="1"/>
      </w:r>
    </w:p>
    <w:p w:rsidR="0060699B" w:rsidRDefault="006621CC" w:rsidP="00053632">
      <w:pPr>
        <w:spacing w:line="360" w:lineRule="auto"/>
        <w:ind w:firstLine="708"/>
        <w:jc w:val="both"/>
        <w:rPr>
          <w:rFonts w:ascii="Arial" w:hAnsi="Arial" w:cs="Arial"/>
          <w:sz w:val="24"/>
        </w:rPr>
      </w:pPr>
      <w:r>
        <w:rPr>
          <w:rFonts w:ascii="Arial" w:hAnsi="Arial" w:cs="Arial"/>
          <w:sz w:val="24"/>
        </w:rPr>
        <w:t xml:space="preserve">Por </w:t>
      </w:r>
      <w:r w:rsidR="00322AB1">
        <w:rPr>
          <w:rFonts w:ascii="Arial" w:hAnsi="Arial" w:cs="Arial"/>
          <w:sz w:val="24"/>
        </w:rPr>
        <w:t>ello</w:t>
      </w:r>
      <w:r>
        <w:rPr>
          <w:rFonts w:ascii="Arial" w:hAnsi="Arial" w:cs="Arial"/>
          <w:sz w:val="24"/>
        </w:rPr>
        <w:t xml:space="preserve">, </w:t>
      </w:r>
      <w:r w:rsidR="00322AB1">
        <w:rPr>
          <w:rFonts w:ascii="Arial" w:hAnsi="Arial" w:cs="Arial"/>
          <w:sz w:val="24"/>
        </w:rPr>
        <w:t xml:space="preserve">existe </w:t>
      </w:r>
      <w:r>
        <w:rPr>
          <w:rFonts w:ascii="Arial" w:hAnsi="Arial" w:cs="Arial"/>
          <w:sz w:val="24"/>
        </w:rPr>
        <w:t>l</w:t>
      </w:r>
      <w:r w:rsidR="00D02B08">
        <w:rPr>
          <w:rFonts w:ascii="Arial" w:hAnsi="Arial" w:cs="Arial"/>
          <w:sz w:val="24"/>
        </w:rPr>
        <w:t>a necesidad de modificar las disposiciones señaladas, atie</w:t>
      </w:r>
      <w:r w:rsidR="00322AB1">
        <w:rPr>
          <w:rFonts w:ascii="Arial" w:hAnsi="Arial" w:cs="Arial"/>
          <w:sz w:val="24"/>
        </w:rPr>
        <w:t>ndo</w:t>
      </w:r>
      <w:r w:rsidR="00D02B08">
        <w:rPr>
          <w:rFonts w:ascii="Arial" w:hAnsi="Arial" w:cs="Arial"/>
          <w:sz w:val="24"/>
        </w:rPr>
        <w:t xml:space="preserve"> </w:t>
      </w:r>
      <w:r w:rsidR="00322AB1">
        <w:rPr>
          <w:rFonts w:ascii="Arial" w:hAnsi="Arial" w:cs="Arial"/>
          <w:sz w:val="24"/>
        </w:rPr>
        <w:t xml:space="preserve">al principio </w:t>
      </w:r>
      <w:r w:rsidR="000A596E">
        <w:rPr>
          <w:rFonts w:ascii="Arial" w:hAnsi="Arial" w:cs="Arial"/>
          <w:sz w:val="24"/>
        </w:rPr>
        <w:t>de igualdad</w:t>
      </w:r>
      <w:r w:rsidR="00094403">
        <w:rPr>
          <w:rFonts w:ascii="Arial" w:hAnsi="Arial" w:cs="Arial"/>
          <w:sz w:val="24"/>
        </w:rPr>
        <w:t xml:space="preserve"> que debe ser visto desde la realidad a la que nos enfrentamos, </w:t>
      </w:r>
      <w:r w:rsidR="000A596E">
        <w:rPr>
          <w:rFonts w:ascii="Arial" w:hAnsi="Arial" w:cs="Arial"/>
          <w:sz w:val="24"/>
        </w:rPr>
        <w:t xml:space="preserve">si bien la disposición mencionada aplica para cualquier </w:t>
      </w:r>
      <w:r w:rsidR="00894726">
        <w:rPr>
          <w:rFonts w:ascii="Arial" w:hAnsi="Arial" w:cs="Arial"/>
          <w:sz w:val="24"/>
        </w:rPr>
        <w:t xml:space="preserve">de los dos </w:t>
      </w:r>
      <w:r w:rsidR="000A596E">
        <w:rPr>
          <w:rFonts w:ascii="Arial" w:hAnsi="Arial" w:cs="Arial"/>
          <w:sz w:val="24"/>
        </w:rPr>
        <w:t>cónyuge</w:t>
      </w:r>
      <w:r w:rsidR="00894726">
        <w:rPr>
          <w:rFonts w:ascii="Arial" w:hAnsi="Arial" w:cs="Arial"/>
          <w:sz w:val="24"/>
        </w:rPr>
        <w:t>s</w:t>
      </w:r>
      <w:r w:rsidR="000A596E">
        <w:rPr>
          <w:rFonts w:ascii="Arial" w:hAnsi="Arial" w:cs="Arial"/>
          <w:sz w:val="24"/>
        </w:rPr>
        <w:t xml:space="preserve">, es </w:t>
      </w:r>
      <w:r w:rsidR="000443FD">
        <w:rPr>
          <w:rFonts w:ascii="Arial" w:hAnsi="Arial" w:cs="Arial"/>
          <w:sz w:val="24"/>
        </w:rPr>
        <w:t>oportuno</w:t>
      </w:r>
      <w:r w:rsidR="000A596E">
        <w:rPr>
          <w:rFonts w:ascii="Arial" w:hAnsi="Arial" w:cs="Arial"/>
          <w:sz w:val="24"/>
        </w:rPr>
        <w:t xml:space="preserve"> tener en cuenta que dadas las circunstancias económicas y sociales que se viven hoy en día, es común que hombres y mujeres trabajen para el sostenimiento familiar, sin embargo no es menos cierto que</w:t>
      </w:r>
      <w:r w:rsidR="000443FD">
        <w:rPr>
          <w:rFonts w:ascii="Arial" w:hAnsi="Arial" w:cs="Arial"/>
          <w:sz w:val="24"/>
        </w:rPr>
        <w:t>,</w:t>
      </w:r>
      <w:r w:rsidR="000A596E">
        <w:rPr>
          <w:rFonts w:ascii="Arial" w:hAnsi="Arial" w:cs="Arial"/>
          <w:sz w:val="24"/>
        </w:rPr>
        <w:t xml:space="preserve"> </w:t>
      </w:r>
      <w:r w:rsidR="00D7172C">
        <w:rPr>
          <w:rFonts w:ascii="Arial" w:hAnsi="Arial" w:cs="Arial"/>
          <w:sz w:val="24"/>
        </w:rPr>
        <w:t xml:space="preserve">habitualmente </w:t>
      </w:r>
      <w:r w:rsidR="000A596E">
        <w:rPr>
          <w:rFonts w:ascii="Arial" w:hAnsi="Arial" w:cs="Arial"/>
          <w:sz w:val="24"/>
        </w:rPr>
        <w:t xml:space="preserve">las mujeres </w:t>
      </w:r>
      <w:r w:rsidR="00D7172C">
        <w:rPr>
          <w:rFonts w:ascii="Arial" w:hAnsi="Arial" w:cs="Arial"/>
          <w:sz w:val="24"/>
        </w:rPr>
        <w:t xml:space="preserve">además </w:t>
      </w:r>
      <w:r w:rsidR="00D7172C" w:rsidRPr="00D7172C">
        <w:rPr>
          <w:rFonts w:ascii="Arial" w:hAnsi="Arial" w:cs="Arial"/>
          <w:sz w:val="24"/>
        </w:rPr>
        <w:t>se dedican a la atención y cuidado de los hijos e hijas, entre otras cosas en el hogar</w:t>
      </w:r>
      <w:r w:rsidR="00D7172C">
        <w:rPr>
          <w:rFonts w:ascii="Arial" w:hAnsi="Arial" w:cs="Arial"/>
          <w:sz w:val="24"/>
        </w:rPr>
        <w:t>, enfrentándose</w:t>
      </w:r>
      <w:r w:rsidR="00D7172C" w:rsidRPr="00D7172C">
        <w:rPr>
          <w:rFonts w:ascii="Arial" w:hAnsi="Arial" w:cs="Arial"/>
          <w:sz w:val="24"/>
        </w:rPr>
        <w:t xml:space="preserve"> </w:t>
      </w:r>
      <w:r w:rsidR="000A596E">
        <w:rPr>
          <w:rFonts w:ascii="Arial" w:hAnsi="Arial" w:cs="Arial"/>
          <w:sz w:val="24"/>
        </w:rPr>
        <w:t xml:space="preserve">a </w:t>
      </w:r>
      <w:r w:rsidR="006B3013">
        <w:rPr>
          <w:rFonts w:ascii="Arial" w:hAnsi="Arial" w:cs="Arial"/>
          <w:sz w:val="24"/>
        </w:rPr>
        <w:t>diversas barreras, como las pérdidas económicas derivadas de no haber podido desarrollarse en el mercado laboral con igualdad de tiempo, intensidad y diligencia que el otro cónyuge, así como los perjuicios derivados del costo de oportunidad</w:t>
      </w:r>
      <w:r w:rsidR="009C6EBE">
        <w:rPr>
          <w:rFonts w:ascii="Arial" w:hAnsi="Arial" w:cs="Arial"/>
          <w:sz w:val="24"/>
        </w:rPr>
        <w:t xml:space="preserve"> laboral</w:t>
      </w:r>
      <w:r w:rsidR="006B3013">
        <w:rPr>
          <w:rFonts w:ascii="Arial" w:hAnsi="Arial" w:cs="Arial"/>
          <w:sz w:val="24"/>
        </w:rPr>
        <w:t xml:space="preserve">, que </w:t>
      </w:r>
      <w:r w:rsidR="00E0472E" w:rsidRPr="00E0472E">
        <w:rPr>
          <w:rFonts w:ascii="Arial" w:hAnsi="Arial" w:cs="Arial"/>
          <w:sz w:val="24"/>
        </w:rPr>
        <w:t xml:space="preserve">se traducen en el impedimento de formación </w:t>
      </w:r>
      <w:r w:rsidR="00E0472E">
        <w:rPr>
          <w:rFonts w:ascii="Arial" w:hAnsi="Arial" w:cs="Arial"/>
          <w:sz w:val="24"/>
        </w:rPr>
        <w:t xml:space="preserve">profesional </w:t>
      </w:r>
      <w:r w:rsidR="00E0472E" w:rsidRPr="00E0472E">
        <w:rPr>
          <w:rFonts w:ascii="Arial" w:hAnsi="Arial" w:cs="Arial"/>
          <w:sz w:val="24"/>
        </w:rPr>
        <w:t>y la correlativa pérdida de los derechos a la segurida</w:t>
      </w:r>
      <w:r w:rsidR="0001195E">
        <w:rPr>
          <w:rFonts w:ascii="Arial" w:hAnsi="Arial" w:cs="Arial"/>
          <w:sz w:val="24"/>
        </w:rPr>
        <w:t>d social, entre otros supuestos que les impiden</w:t>
      </w:r>
      <w:r w:rsidR="006B3013">
        <w:rPr>
          <w:rFonts w:ascii="Arial" w:hAnsi="Arial" w:cs="Arial"/>
          <w:sz w:val="24"/>
        </w:rPr>
        <w:t xml:space="preserve"> </w:t>
      </w:r>
      <w:r w:rsidR="000A596E">
        <w:rPr>
          <w:rFonts w:ascii="Arial" w:hAnsi="Arial" w:cs="Arial"/>
          <w:sz w:val="24"/>
        </w:rPr>
        <w:t xml:space="preserve">acceder a trabajos bien remunerados, principalmente porque implican mayores exigencias de tiempo, cuestión que muchas veces no es posible, </w:t>
      </w:r>
      <w:r w:rsidR="0069438C">
        <w:rPr>
          <w:rFonts w:ascii="Arial" w:hAnsi="Arial" w:cs="Arial"/>
          <w:sz w:val="24"/>
        </w:rPr>
        <w:t xml:space="preserve">en atención a la doble jornada que realizan, </w:t>
      </w:r>
      <w:r w:rsidR="00893585">
        <w:rPr>
          <w:rFonts w:ascii="Arial" w:hAnsi="Arial" w:cs="Arial"/>
          <w:sz w:val="24"/>
        </w:rPr>
        <w:t xml:space="preserve">por ello, considerar que </w:t>
      </w:r>
      <w:r w:rsidR="000A4F6F">
        <w:rPr>
          <w:rFonts w:ascii="Arial" w:hAnsi="Arial" w:cs="Arial"/>
          <w:sz w:val="24"/>
        </w:rPr>
        <w:t xml:space="preserve">dicha compensación solo podrá otorgarse cuando </w:t>
      </w:r>
      <w:r w:rsidR="000A4F6F">
        <w:rPr>
          <w:rFonts w:ascii="Arial" w:hAnsi="Arial" w:cs="Arial"/>
          <w:sz w:val="24"/>
        </w:rPr>
        <w:lastRenderedPageBreak/>
        <w:t>el cónyuge que lo solicita se haya dedicado exclusivamente a las labores del hogar, sin duda resulta violatorio del principio de igualdad.</w:t>
      </w:r>
    </w:p>
    <w:p w:rsidR="00457367" w:rsidRDefault="0060699B" w:rsidP="00290ED4">
      <w:pPr>
        <w:spacing w:line="360" w:lineRule="auto"/>
        <w:ind w:firstLine="708"/>
        <w:jc w:val="both"/>
        <w:rPr>
          <w:rFonts w:ascii="Arial" w:hAnsi="Arial" w:cs="Arial"/>
          <w:sz w:val="24"/>
        </w:rPr>
      </w:pPr>
      <w:r w:rsidRPr="0060699B">
        <w:rPr>
          <w:rFonts w:ascii="Arial" w:hAnsi="Arial" w:cs="Arial"/>
          <w:sz w:val="24"/>
        </w:rPr>
        <w:t xml:space="preserve">En ese sentido, </w:t>
      </w:r>
      <w:r w:rsidR="00B23AB2">
        <w:rPr>
          <w:rFonts w:ascii="Arial" w:hAnsi="Arial" w:cs="Arial"/>
          <w:sz w:val="24"/>
        </w:rPr>
        <w:t xml:space="preserve">conviene tener en cuenta que </w:t>
      </w:r>
      <w:r w:rsidRPr="0060699B">
        <w:rPr>
          <w:rFonts w:ascii="Arial" w:hAnsi="Arial" w:cs="Arial"/>
          <w:sz w:val="24"/>
        </w:rPr>
        <w:t xml:space="preserve">la racionalidad de la figura es resarcir </w:t>
      </w:r>
      <w:r w:rsidR="009D4F47">
        <w:rPr>
          <w:rFonts w:ascii="Arial" w:hAnsi="Arial" w:cs="Arial"/>
          <w:sz w:val="24"/>
        </w:rPr>
        <w:t xml:space="preserve">los costos y pérdidas sufridas que </w:t>
      </w:r>
      <w:r w:rsidRPr="0060699B">
        <w:rPr>
          <w:rFonts w:ascii="Arial" w:hAnsi="Arial" w:cs="Arial"/>
          <w:sz w:val="24"/>
        </w:rPr>
        <w:t>generan el debilitamiento de los vínculos de</w:t>
      </w:r>
      <w:r w:rsidR="009D4F47">
        <w:rPr>
          <w:rFonts w:ascii="Arial" w:hAnsi="Arial" w:cs="Arial"/>
          <w:sz w:val="24"/>
        </w:rPr>
        <w:t>l cónyuge</w:t>
      </w:r>
      <w:r w:rsidRPr="0060699B">
        <w:rPr>
          <w:rFonts w:ascii="Arial" w:hAnsi="Arial" w:cs="Arial"/>
          <w:sz w:val="24"/>
        </w:rPr>
        <w:t xml:space="preserve"> </w:t>
      </w:r>
      <w:r w:rsidR="009D4F47">
        <w:rPr>
          <w:rFonts w:ascii="Arial" w:hAnsi="Arial" w:cs="Arial"/>
          <w:sz w:val="24"/>
        </w:rPr>
        <w:t xml:space="preserve">con el mercado laboral, como lo son </w:t>
      </w:r>
      <w:r w:rsidRPr="0060699B">
        <w:rPr>
          <w:rFonts w:ascii="Arial" w:hAnsi="Arial" w:cs="Arial"/>
          <w:sz w:val="24"/>
        </w:rPr>
        <w:t>opciones de empleo perdidas, pocas horas de trabajo remunerado, trabajos exclusivamente en el sector no estructurado de la econom</w:t>
      </w:r>
      <w:r w:rsidR="009D4F47">
        <w:rPr>
          <w:rFonts w:ascii="Arial" w:hAnsi="Arial" w:cs="Arial"/>
          <w:sz w:val="24"/>
        </w:rPr>
        <w:t xml:space="preserve">ía, sueldos más bajos, etcétera, así como la limitación </w:t>
      </w:r>
      <w:r w:rsidRPr="0060699B">
        <w:rPr>
          <w:rFonts w:ascii="Arial" w:hAnsi="Arial" w:cs="Arial"/>
          <w:sz w:val="24"/>
        </w:rPr>
        <w:t>de</w:t>
      </w:r>
      <w:r w:rsidR="009D4F47">
        <w:rPr>
          <w:rFonts w:ascii="Arial" w:hAnsi="Arial" w:cs="Arial"/>
          <w:sz w:val="24"/>
        </w:rPr>
        <w:t xml:space="preserve"> la</w:t>
      </w:r>
      <w:r w:rsidRPr="0060699B">
        <w:rPr>
          <w:rFonts w:ascii="Arial" w:hAnsi="Arial" w:cs="Arial"/>
          <w:sz w:val="24"/>
        </w:rPr>
        <w:t xml:space="preserve"> preparación académico-laboral. </w:t>
      </w:r>
    </w:p>
    <w:p w:rsidR="00866514" w:rsidRPr="009614E9" w:rsidRDefault="00BD48AF" w:rsidP="007136F7">
      <w:pPr>
        <w:spacing w:line="360" w:lineRule="auto"/>
        <w:ind w:firstLine="708"/>
        <w:jc w:val="both"/>
        <w:rPr>
          <w:rFonts w:ascii="Arial" w:hAnsi="Arial" w:cs="Arial"/>
          <w:sz w:val="24"/>
        </w:rPr>
      </w:pPr>
      <w:r>
        <w:rPr>
          <w:rFonts w:ascii="Arial" w:hAnsi="Arial" w:cs="Arial"/>
          <w:sz w:val="24"/>
        </w:rPr>
        <w:t xml:space="preserve">Lo planteado </w:t>
      </w:r>
      <w:r w:rsidR="00D223F5">
        <w:rPr>
          <w:rFonts w:ascii="Arial" w:hAnsi="Arial" w:cs="Arial"/>
          <w:sz w:val="24"/>
        </w:rPr>
        <w:t xml:space="preserve">puede ser revisado en el </w:t>
      </w:r>
      <w:r>
        <w:rPr>
          <w:rFonts w:ascii="Arial" w:hAnsi="Arial" w:cs="Arial"/>
          <w:sz w:val="24"/>
        </w:rPr>
        <w:t>análisis que la Primera Sala de la SCJN realizó en el</w:t>
      </w:r>
      <w:r w:rsidR="00457367">
        <w:rPr>
          <w:rFonts w:ascii="Arial" w:hAnsi="Arial" w:cs="Arial"/>
          <w:sz w:val="24"/>
        </w:rPr>
        <w:t xml:space="preserve"> </w:t>
      </w:r>
      <w:r w:rsidR="00457367" w:rsidRPr="00457367">
        <w:rPr>
          <w:rFonts w:ascii="Arial" w:hAnsi="Arial" w:cs="Arial"/>
          <w:sz w:val="24"/>
        </w:rPr>
        <w:t>Amparo Directo en Revisión 4883/2017</w:t>
      </w:r>
      <w:r>
        <w:rPr>
          <w:rFonts w:ascii="Arial" w:hAnsi="Arial" w:cs="Arial"/>
          <w:sz w:val="24"/>
        </w:rPr>
        <w:t xml:space="preserve">, en el que </w:t>
      </w:r>
      <w:r w:rsidR="00F77D20" w:rsidRPr="00F77D20">
        <w:rPr>
          <w:rFonts w:ascii="Arial" w:hAnsi="Arial" w:cs="Arial"/>
          <w:sz w:val="24"/>
        </w:rPr>
        <w:t>determinó que la institución de compensación tiene como eje rector</w:t>
      </w:r>
      <w:r w:rsidR="00F77D20">
        <w:rPr>
          <w:rFonts w:ascii="Arial" w:hAnsi="Arial" w:cs="Arial"/>
          <w:sz w:val="24"/>
        </w:rPr>
        <w:t xml:space="preserve"> </w:t>
      </w:r>
      <w:r w:rsidR="00F77D20" w:rsidRPr="00F77D20">
        <w:rPr>
          <w:rFonts w:ascii="Arial" w:hAnsi="Arial" w:cs="Arial"/>
          <w:sz w:val="24"/>
        </w:rPr>
        <w:t>mitigar la inequidad que soportó alguno de los cónyuges como consecuencia de la</w:t>
      </w:r>
      <w:r w:rsidR="00F77D20">
        <w:rPr>
          <w:rFonts w:ascii="Arial" w:hAnsi="Arial" w:cs="Arial"/>
          <w:sz w:val="24"/>
        </w:rPr>
        <w:t xml:space="preserve"> </w:t>
      </w:r>
      <w:r w:rsidR="00F77D20" w:rsidRPr="00F77D20">
        <w:rPr>
          <w:rFonts w:ascii="Arial" w:hAnsi="Arial" w:cs="Arial"/>
          <w:sz w:val="24"/>
        </w:rPr>
        <w:t>dedicación al trabajo del hogar y, en su caso, al cuidado de los hijos, por lo que, la doble</w:t>
      </w:r>
      <w:r w:rsidR="00F77D20">
        <w:rPr>
          <w:rFonts w:ascii="Arial" w:hAnsi="Arial" w:cs="Arial"/>
          <w:sz w:val="24"/>
        </w:rPr>
        <w:t xml:space="preserve"> </w:t>
      </w:r>
      <w:r w:rsidR="00F77D20" w:rsidRPr="00F77D20">
        <w:rPr>
          <w:rFonts w:ascii="Arial" w:hAnsi="Arial" w:cs="Arial"/>
          <w:sz w:val="24"/>
        </w:rPr>
        <w:t>jornada, esto es, asumir las cargas familiares y adicionalmente un empleo remunerado,</w:t>
      </w:r>
      <w:r w:rsidR="00F77D20">
        <w:rPr>
          <w:rFonts w:ascii="Arial" w:hAnsi="Arial" w:cs="Arial"/>
          <w:sz w:val="24"/>
        </w:rPr>
        <w:t xml:space="preserve"> </w:t>
      </w:r>
      <w:r w:rsidR="00F77D20" w:rsidRPr="00F77D20">
        <w:rPr>
          <w:rFonts w:ascii="Arial" w:hAnsi="Arial" w:cs="Arial"/>
          <w:sz w:val="24"/>
        </w:rPr>
        <w:t>no puede constituir un obstáculo para acceder al mecanismo compensatorio.</w:t>
      </w:r>
      <w:r w:rsidR="00B16967">
        <w:rPr>
          <w:rStyle w:val="Refdenotaalpie"/>
          <w:rFonts w:ascii="Arial" w:hAnsi="Arial" w:cs="Arial"/>
          <w:sz w:val="24"/>
        </w:rPr>
        <w:footnoteReference w:id="2"/>
      </w:r>
    </w:p>
    <w:p w:rsidR="000260AB" w:rsidRDefault="00BE5CC2" w:rsidP="00B34AC9">
      <w:pPr>
        <w:spacing w:line="360" w:lineRule="auto"/>
        <w:ind w:firstLine="708"/>
        <w:jc w:val="both"/>
        <w:rPr>
          <w:rFonts w:ascii="Arial" w:hAnsi="Arial" w:cs="Arial"/>
          <w:sz w:val="24"/>
        </w:rPr>
      </w:pPr>
      <w:r w:rsidRPr="00F154E7">
        <w:rPr>
          <w:rFonts w:ascii="Arial" w:hAnsi="Arial" w:cs="Arial"/>
          <w:sz w:val="24"/>
        </w:rPr>
        <w:t>Ahora bien, no se trata únicamente de que alguno de los cónyuges reciba una compensación o pago de alimentos a pesar de no haberse dedicado exclusivamente a las labores del hogar, sino que</w:t>
      </w:r>
      <w:r w:rsidR="00BC5819" w:rsidRPr="00F154E7">
        <w:rPr>
          <w:rFonts w:ascii="Arial" w:hAnsi="Arial" w:cs="Arial"/>
          <w:sz w:val="24"/>
        </w:rPr>
        <w:t xml:space="preserve"> </w:t>
      </w:r>
      <w:r w:rsidR="002F05EE" w:rsidRPr="00F154E7">
        <w:rPr>
          <w:rFonts w:ascii="Arial" w:hAnsi="Arial" w:cs="Arial"/>
          <w:sz w:val="24"/>
        </w:rPr>
        <w:t xml:space="preserve">debemos </w:t>
      </w:r>
      <w:r w:rsidR="000260AB" w:rsidRPr="00F154E7">
        <w:rPr>
          <w:rFonts w:ascii="Arial" w:hAnsi="Arial" w:cs="Arial"/>
          <w:sz w:val="24"/>
        </w:rPr>
        <w:t>trabaja</w:t>
      </w:r>
      <w:r w:rsidR="002F05EE" w:rsidRPr="00F154E7">
        <w:rPr>
          <w:rFonts w:ascii="Arial" w:hAnsi="Arial" w:cs="Arial"/>
          <w:sz w:val="24"/>
        </w:rPr>
        <w:t>r</w:t>
      </w:r>
      <w:r w:rsidR="000260AB" w:rsidRPr="00F154E7">
        <w:rPr>
          <w:rFonts w:ascii="Arial" w:hAnsi="Arial" w:cs="Arial"/>
          <w:sz w:val="24"/>
        </w:rPr>
        <w:t xml:space="preserve"> para defender la igualdad, por lo tanto, otro de los objetivos de esta</w:t>
      </w:r>
      <w:r w:rsidR="00F27412" w:rsidRPr="00F154E7">
        <w:rPr>
          <w:rFonts w:ascii="Arial" w:hAnsi="Arial" w:cs="Arial"/>
          <w:sz w:val="24"/>
        </w:rPr>
        <w:t xml:space="preserve"> iniciativa</w:t>
      </w:r>
      <w:r w:rsidR="000260AB" w:rsidRPr="00F154E7">
        <w:rPr>
          <w:rFonts w:ascii="Arial" w:hAnsi="Arial" w:cs="Arial"/>
          <w:sz w:val="24"/>
        </w:rPr>
        <w:t xml:space="preserve">, es </w:t>
      </w:r>
      <w:r w:rsidR="00B34AC9" w:rsidRPr="00F154E7">
        <w:rPr>
          <w:rFonts w:ascii="Arial" w:hAnsi="Arial" w:cs="Arial"/>
          <w:sz w:val="24"/>
        </w:rPr>
        <w:t>modificar el C</w:t>
      </w:r>
      <w:r w:rsidR="007041C4" w:rsidRPr="00F154E7">
        <w:rPr>
          <w:rFonts w:ascii="Arial" w:hAnsi="Arial" w:cs="Arial"/>
          <w:sz w:val="24"/>
        </w:rPr>
        <w:t>ódigo de Familia para el</w:t>
      </w:r>
      <w:r w:rsidR="00B34AC9" w:rsidRPr="00F154E7">
        <w:rPr>
          <w:rFonts w:ascii="Arial" w:hAnsi="Arial" w:cs="Arial"/>
          <w:sz w:val="24"/>
        </w:rPr>
        <w:t xml:space="preserve"> Estado de Yucatán, </w:t>
      </w:r>
      <w:r w:rsidR="007041C4" w:rsidRPr="00F154E7">
        <w:rPr>
          <w:rFonts w:ascii="Arial" w:hAnsi="Arial" w:cs="Arial"/>
          <w:sz w:val="24"/>
        </w:rPr>
        <w:t xml:space="preserve">para </w:t>
      </w:r>
      <w:r w:rsidR="000260AB" w:rsidRPr="00F154E7">
        <w:rPr>
          <w:rFonts w:ascii="Arial" w:hAnsi="Arial" w:cs="Arial"/>
          <w:sz w:val="24"/>
        </w:rPr>
        <w:t>que el Juez que resuelva, pueda tomar en cuenta diferentes circunstancias particulares de cada caso concreto, observando los límites de proporcionalidad y razonabilidad para que no se constituya una obligación injusta y d</w:t>
      </w:r>
      <w:r w:rsidR="00AF7C74" w:rsidRPr="00F154E7">
        <w:rPr>
          <w:rFonts w:ascii="Arial" w:hAnsi="Arial" w:cs="Arial"/>
          <w:sz w:val="24"/>
        </w:rPr>
        <w:t>esproporcionada en perjuicio de quien resulte ser el</w:t>
      </w:r>
      <w:r w:rsidR="000260AB" w:rsidRPr="00F154E7">
        <w:rPr>
          <w:rFonts w:ascii="Arial" w:hAnsi="Arial" w:cs="Arial"/>
          <w:sz w:val="24"/>
        </w:rPr>
        <w:t xml:space="preserve"> acreedor.</w:t>
      </w:r>
    </w:p>
    <w:p w:rsidR="00B62135" w:rsidRDefault="00116DCD" w:rsidP="006A62F8">
      <w:pPr>
        <w:spacing w:line="360" w:lineRule="auto"/>
        <w:ind w:firstLine="708"/>
        <w:jc w:val="both"/>
        <w:rPr>
          <w:rFonts w:ascii="Arial" w:hAnsi="Arial" w:cs="Arial"/>
          <w:sz w:val="24"/>
        </w:rPr>
      </w:pPr>
      <w:r>
        <w:rPr>
          <w:rFonts w:ascii="Arial" w:hAnsi="Arial" w:cs="Arial"/>
          <w:sz w:val="24"/>
        </w:rPr>
        <w:lastRenderedPageBreak/>
        <w:t>Así pues, el referido Código en su artículo 192, establece la figura de la compensación</w:t>
      </w:r>
      <w:r w:rsidR="00DE33C9">
        <w:rPr>
          <w:rFonts w:ascii="Arial" w:hAnsi="Arial" w:cs="Arial"/>
          <w:sz w:val="24"/>
        </w:rPr>
        <w:t xml:space="preserve"> y </w:t>
      </w:r>
      <w:r>
        <w:rPr>
          <w:rFonts w:ascii="Arial" w:hAnsi="Arial" w:cs="Arial"/>
          <w:sz w:val="24"/>
        </w:rPr>
        <w:t xml:space="preserve">los supuestos para su configuración, no obstante, es omiso en determinar el parámetro para que sea cuantificada, señalando únicamente que no podrá ser superior al 50% del valor de los bienes que se hubiesen adquirido en el matrimonio, por tanto, </w:t>
      </w:r>
      <w:r w:rsidR="00C609EF">
        <w:rPr>
          <w:rFonts w:ascii="Arial" w:hAnsi="Arial" w:cs="Arial"/>
          <w:sz w:val="24"/>
        </w:rPr>
        <w:t xml:space="preserve">se propone adicionar un artículo 192 Bis para </w:t>
      </w:r>
      <w:r>
        <w:rPr>
          <w:rFonts w:ascii="Arial" w:hAnsi="Arial" w:cs="Arial"/>
          <w:sz w:val="24"/>
        </w:rPr>
        <w:t xml:space="preserve">establecer aspectos </w:t>
      </w:r>
      <w:r w:rsidR="00B62135">
        <w:rPr>
          <w:rFonts w:ascii="Arial" w:hAnsi="Arial" w:cs="Arial"/>
          <w:sz w:val="24"/>
        </w:rPr>
        <w:t>a</w:t>
      </w:r>
      <w:r>
        <w:rPr>
          <w:rFonts w:ascii="Arial" w:hAnsi="Arial" w:cs="Arial"/>
          <w:sz w:val="24"/>
        </w:rPr>
        <w:t xml:space="preserve"> considerar para la cuantificación</w:t>
      </w:r>
      <w:r w:rsidR="00ED5B6A">
        <w:rPr>
          <w:rFonts w:ascii="Arial" w:hAnsi="Arial" w:cs="Arial"/>
          <w:sz w:val="24"/>
        </w:rPr>
        <w:t xml:space="preserve">, </w:t>
      </w:r>
      <w:r w:rsidR="00F50817" w:rsidRPr="00111575">
        <w:rPr>
          <w:rFonts w:ascii="Arial" w:hAnsi="Arial" w:cs="Arial"/>
          <w:sz w:val="24"/>
        </w:rPr>
        <w:t xml:space="preserve">como la situación </w:t>
      </w:r>
      <w:r w:rsidR="007E132D" w:rsidRPr="00111575">
        <w:rPr>
          <w:rFonts w:ascii="Arial" w:hAnsi="Arial" w:cs="Arial"/>
          <w:sz w:val="24"/>
        </w:rPr>
        <w:t>particular</w:t>
      </w:r>
      <w:r w:rsidR="00F50817" w:rsidRPr="00111575">
        <w:rPr>
          <w:rFonts w:ascii="Arial" w:hAnsi="Arial" w:cs="Arial"/>
          <w:sz w:val="24"/>
        </w:rPr>
        <w:t xml:space="preserve"> de las personas involucradas, </w:t>
      </w:r>
      <w:r w:rsidR="007E132D" w:rsidRPr="00111575">
        <w:rPr>
          <w:rFonts w:ascii="Arial" w:hAnsi="Arial" w:cs="Arial"/>
          <w:sz w:val="24"/>
        </w:rPr>
        <w:t xml:space="preserve">consistente en </w:t>
      </w:r>
      <w:r w:rsidR="00B62135">
        <w:rPr>
          <w:rFonts w:ascii="Arial" w:hAnsi="Arial" w:cs="Arial"/>
          <w:sz w:val="24"/>
        </w:rPr>
        <w:t>l</w:t>
      </w:r>
      <w:r w:rsidR="00B62135" w:rsidRPr="00B62135">
        <w:rPr>
          <w:rFonts w:ascii="Arial" w:hAnsi="Arial" w:cs="Arial"/>
          <w:sz w:val="24"/>
        </w:rPr>
        <w:t>a edad y el estado de salud de los cónyuges</w:t>
      </w:r>
      <w:r w:rsidR="00B62135">
        <w:rPr>
          <w:rFonts w:ascii="Arial" w:hAnsi="Arial" w:cs="Arial"/>
          <w:sz w:val="24"/>
        </w:rPr>
        <w:t>, l</w:t>
      </w:r>
      <w:r w:rsidR="00B62135" w:rsidRPr="00B62135">
        <w:rPr>
          <w:rFonts w:ascii="Arial" w:hAnsi="Arial" w:cs="Arial"/>
          <w:sz w:val="24"/>
        </w:rPr>
        <w:t>a situación del cónyuge en materia de beneficios de previsión social y de salud</w:t>
      </w:r>
      <w:r w:rsidR="00B62135">
        <w:rPr>
          <w:rFonts w:ascii="Arial" w:hAnsi="Arial" w:cs="Arial"/>
          <w:sz w:val="24"/>
        </w:rPr>
        <w:t>, d</w:t>
      </w:r>
      <w:r w:rsidR="00B62135" w:rsidRPr="00B62135">
        <w:rPr>
          <w:rFonts w:ascii="Arial" w:hAnsi="Arial" w:cs="Arial"/>
          <w:sz w:val="24"/>
        </w:rPr>
        <w:t>uración del matrimonio y dedicación pasada y futura a la familia</w:t>
      </w:r>
      <w:r w:rsidR="00B62135">
        <w:rPr>
          <w:rFonts w:ascii="Arial" w:hAnsi="Arial" w:cs="Arial"/>
          <w:sz w:val="24"/>
        </w:rPr>
        <w:t>, c</w:t>
      </w:r>
      <w:r w:rsidR="00B62135" w:rsidRPr="00B62135">
        <w:rPr>
          <w:rFonts w:ascii="Arial" w:hAnsi="Arial" w:cs="Arial"/>
          <w:sz w:val="24"/>
        </w:rPr>
        <w:t>olaboración con su trabajo en las actividades del cónyuge</w:t>
      </w:r>
      <w:r w:rsidR="00B62135">
        <w:rPr>
          <w:rFonts w:ascii="Arial" w:hAnsi="Arial" w:cs="Arial"/>
          <w:sz w:val="24"/>
        </w:rPr>
        <w:t>, s</w:t>
      </w:r>
      <w:r w:rsidR="00B62135" w:rsidRPr="00B62135">
        <w:rPr>
          <w:rFonts w:ascii="Arial" w:hAnsi="Arial" w:cs="Arial"/>
          <w:sz w:val="24"/>
        </w:rPr>
        <w:t>u calificación profesional y posibilidad de acceso a un empleo</w:t>
      </w:r>
      <w:r w:rsidR="00B62135">
        <w:rPr>
          <w:rFonts w:ascii="Arial" w:hAnsi="Arial" w:cs="Arial"/>
          <w:sz w:val="24"/>
        </w:rPr>
        <w:t>, l</w:t>
      </w:r>
      <w:r w:rsidR="00B62135" w:rsidRPr="00B62135">
        <w:rPr>
          <w:rFonts w:ascii="Arial" w:hAnsi="Arial" w:cs="Arial"/>
          <w:sz w:val="24"/>
        </w:rPr>
        <w:t>os bienes adquiridos dentro del matrimonio con excepción de aquellos recibidos en donación, legado o herencia, y</w:t>
      </w:r>
      <w:r w:rsidR="00B62135">
        <w:rPr>
          <w:rFonts w:ascii="Arial" w:hAnsi="Arial" w:cs="Arial"/>
          <w:sz w:val="24"/>
        </w:rPr>
        <w:t xml:space="preserve"> l</w:t>
      </w:r>
      <w:r w:rsidR="00B62135" w:rsidRPr="00B62135">
        <w:rPr>
          <w:rFonts w:ascii="Arial" w:hAnsi="Arial" w:cs="Arial"/>
          <w:sz w:val="24"/>
        </w:rPr>
        <w:t>a situación patrimonial de ambos, así como sus necesidades.</w:t>
      </w:r>
    </w:p>
    <w:p w:rsidR="00C76B84" w:rsidRDefault="009614E9" w:rsidP="00B43631">
      <w:pPr>
        <w:spacing w:line="360" w:lineRule="auto"/>
        <w:ind w:firstLine="709"/>
        <w:jc w:val="both"/>
        <w:rPr>
          <w:rFonts w:ascii="Arial" w:hAnsi="Arial" w:cs="Arial"/>
          <w:sz w:val="24"/>
        </w:rPr>
      </w:pPr>
      <w:r>
        <w:rPr>
          <w:rFonts w:ascii="Arial" w:hAnsi="Arial" w:cs="Arial"/>
          <w:sz w:val="24"/>
        </w:rPr>
        <w:t xml:space="preserve">Finalmente, no omito manifestar, que las modificaciones aquí planteadas, </w:t>
      </w:r>
      <w:r w:rsidR="00830E6C">
        <w:rPr>
          <w:rFonts w:ascii="Arial" w:hAnsi="Arial" w:cs="Arial"/>
          <w:sz w:val="24"/>
        </w:rPr>
        <w:t xml:space="preserve">no deben ser atendidas únicamente considerando la normatividad que se pretende reformar, sino que </w:t>
      </w:r>
      <w:r>
        <w:rPr>
          <w:rFonts w:ascii="Arial" w:hAnsi="Arial" w:cs="Arial"/>
          <w:sz w:val="24"/>
        </w:rPr>
        <w:t xml:space="preserve">deben ser analizadas </w:t>
      </w:r>
      <w:r w:rsidR="00830E6C">
        <w:rPr>
          <w:rFonts w:ascii="Arial" w:hAnsi="Arial" w:cs="Arial"/>
          <w:sz w:val="24"/>
        </w:rPr>
        <w:t>desde una perspectiva de igualdad</w:t>
      </w:r>
      <w:r w:rsidR="00AC6185">
        <w:rPr>
          <w:rFonts w:ascii="Arial" w:hAnsi="Arial" w:cs="Arial"/>
          <w:sz w:val="24"/>
        </w:rPr>
        <w:t xml:space="preserve">, </w:t>
      </w:r>
      <w:r w:rsidR="00C76B84">
        <w:rPr>
          <w:rFonts w:ascii="Arial" w:hAnsi="Arial" w:cs="Arial"/>
          <w:sz w:val="24"/>
        </w:rPr>
        <w:t>toda vez que pretende una</w:t>
      </w:r>
      <w:r w:rsidR="00C76B84" w:rsidRPr="00C76B84">
        <w:rPr>
          <w:rFonts w:ascii="Arial" w:hAnsi="Arial" w:cs="Arial"/>
          <w:sz w:val="24"/>
        </w:rPr>
        <w:t xml:space="preserve"> construcción neutral de la institución en términos de género, atend</w:t>
      </w:r>
      <w:r w:rsidR="00C76B84">
        <w:rPr>
          <w:rFonts w:ascii="Arial" w:hAnsi="Arial" w:cs="Arial"/>
          <w:sz w:val="24"/>
        </w:rPr>
        <w:t>iendo</w:t>
      </w:r>
      <w:r w:rsidR="00C76B84" w:rsidRPr="00C76B84">
        <w:rPr>
          <w:rFonts w:ascii="Arial" w:hAnsi="Arial" w:cs="Arial"/>
          <w:sz w:val="24"/>
        </w:rPr>
        <w:t xml:space="preserve"> a la igualdad entre hombres y mujeres.</w:t>
      </w:r>
    </w:p>
    <w:p w:rsidR="00E875A0" w:rsidRDefault="00016A37" w:rsidP="00EE2285">
      <w:pPr>
        <w:spacing w:after="0" w:line="360" w:lineRule="auto"/>
        <w:ind w:left="142" w:firstLine="566"/>
        <w:jc w:val="both"/>
        <w:rPr>
          <w:rFonts w:ascii="Arial" w:hAnsi="Arial" w:cs="Arial"/>
          <w:sz w:val="24"/>
          <w:szCs w:val="24"/>
        </w:rPr>
      </w:pPr>
      <w:r w:rsidRPr="00C6124B">
        <w:rPr>
          <w:rFonts w:ascii="Arial" w:hAnsi="Arial" w:cs="Arial"/>
          <w:sz w:val="24"/>
          <w:szCs w:val="24"/>
        </w:rPr>
        <w:t>Por lo anteriormente expuesto, se propone la siguiente iniciativa con proyecto</w:t>
      </w:r>
      <w:r w:rsidR="00E875A0">
        <w:rPr>
          <w:rFonts w:ascii="Arial" w:hAnsi="Arial" w:cs="Arial"/>
          <w:sz w:val="24"/>
          <w:szCs w:val="24"/>
        </w:rPr>
        <w:t xml:space="preserve"> de:</w:t>
      </w:r>
    </w:p>
    <w:p w:rsidR="00375058" w:rsidRDefault="00E875A0" w:rsidP="00EE2285">
      <w:pPr>
        <w:spacing w:after="0" w:line="360" w:lineRule="auto"/>
        <w:ind w:left="142" w:firstLine="566"/>
        <w:jc w:val="both"/>
        <w:rPr>
          <w:rFonts w:ascii="Arial" w:hAnsi="Arial" w:cs="Arial"/>
          <w:sz w:val="24"/>
          <w:szCs w:val="24"/>
        </w:rPr>
      </w:pPr>
      <w:r>
        <w:rPr>
          <w:rFonts w:ascii="Arial" w:hAnsi="Arial" w:cs="Arial"/>
          <w:sz w:val="24"/>
          <w:szCs w:val="24"/>
        </w:rPr>
        <w:br w:type="column"/>
      </w:r>
    </w:p>
    <w:p w:rsidR="00016A37" w:rsidRDefault="00016A37" w:rsidP="00766FED">
      <w:pPr>
        <w:spacing w:after="0" w:line="276" w:lineRule="auto"/>
        <w:jc w:val="center"/>
        <w:rPr>
          <w:rFonts w:ascii="Arial" w:hAnsi="Arial" w:cs="Arial"/>
          <w:b/>
          <w:sz w:val="24"/>
          <w:szCs w:val="24"/>
        </w:rPr>
      </w:pPr>
      <w:r w:rsidRPr="00C6124B">
        <w:rPr>
          <w:rFonts w:ascii="Arial" w:hAnsi="Arial" w:cs="Arial"/>
          <w:b/>
          <w:sz w:val="24"/>
          <w:szCs w:val="24"/>
        </w:rPr>
        <w:t>DECRETO</w:t>
      </w:r>
    </w:p>
    <w:p w:rsidR="00766FED" w:rsidRPr="00C6124B" w:rsidRDefault="00766FED" w:rsidP="00766FED">
      <w:pPr>
        <w:spacing w:after="0" w:line="276" w:lineRule="auto"/>
        <w:jc w:val="center"/>
        <w:rPr>
          <w:rFonts w:ascii="Arial" w:hAnsi="Arial" w:cs="Arial"/>
          <w:b/>
          <w:sz w:val="24"/>
          <w:szCs w:val="24"/>
        </w:rPr>
      </w:pPr>
    </w:p>
    <w:p w:rsidR="00016A37" w:rsidRDefault="00016A37" w:rsidP="00766FED">
      <w:pPr>
        <w:spacing w:after="0" w:line="276" w:lineRule="auto"/>
        <w:jc w:val="center"/>
        <w:rPr>
          <w:rFonts w:ascii="Arial" w:hAnsi="Arial" w:cs="Arial"/>
          <w:b/>
          <w:sz w:val="24"/>
          <w:szCs w:val="24"/>
        </w:rPr>
      </w:pPr>
      <w:r w:rsidRPr="00C6124B">
        <w:rPr>
          <w:rFonts w:ascii="Arial" w:hAnsi="Arial" w:cs="Arial"/>
          <w:b/>
          <w:sz w:val="24"/>
          <w:szCs w:val="24"/>
        </w:rPr>
        <w:t xml:space="preserve">Por el que se modifica </w:t>
      </w:r>
      <w:r w:rsidR="00A0423D">
        <w:rPr>
          <w:rFonts w:ascii="Arial" w:hAnsi="Arial" w:cs="Arial"/>
          <w:b/>
          <w:sz w:val="24"/>
          <w:szCs w:val="24"/>
        </w:rPr>
        <w:t xml:space="preserve">el Código de Familia para </w:t>
      </w:r>
      <w:r w:rsidR="00512260" w:rsidRPr="00512260">
        <w:rPr>
          <w:rFonts w:ascii="Arial" w:hAnsi="Arial" w:cs="Arial"/>
          <w:b/>
          <w:sz w:val="24"/>
          <w:szCs w:val="24"/>
        </w:rPr>
        <w:t>el Estado de Yucatán</w:t>
      </w:r>
      <w:r w:rsidR="00512260">
        <w:rPr>
          <w:rFonts w:ascii="Arial" w:hAnsi="Arial" w:cs="Arial"/>
          <w:b/>
          <w:sz w:val="24"/>
          <w:szCs w:val="24"/>
        </w:rPr>
        <w:t>.</w:t>
      </w:r>
    </w:p>
    <w:p w:rsidR="00512260" w:rsidRPr="00C6124B" w:rsidRDefault="00512260" w:rsidP="00016A37">
      <w:pPr>
        <w:spacing w:after="0" w:line="360" w:lineRule="auto"/>
        <w:jc w:val="center"/>
        <w:rPr>
          <w:rFonts w:ascii="Arial" w:hAnsi="Arial" w:cs="Arial"/>
          <w:b/>
          <w:sz w:val="24"/>
          <w:szCs w:val="24"/>
        </w:rPr>
      </w:pPr>
    </w:p>
    <w:p w:rsidR="00016A37" w:rsidRDefault="00016A37" w:rsidP="00D4367D">
      <w:pPr>
        <w:autoSpaceDE w:val="0"/>
        <w:autoSpaceDN w:val="0"/>
        <w:adjustRightInd w:val="0"/>
        <w:spacing w:after="0" w:line="240" w:lineRule="auto"/>
        <w:jc w:val="both"/>
        <w:rPr>
          <w:rFonts w:ascii="Arial" w:eastAsia="Calibri" w:hAnsi="Arial" w:cs="Arial"/>
          <w:sz w:val="24"/>
          <w:szCs w:val="24"/>
        </w:rPr>
      </w:pPr>
      <w:r w:rsidRPr="00C6124B">
        <w:rPr>
          <w:rFonts w:ascii="Arial" w:eastAsia="Calibri" w:hAnsi="Arial" w:cs="Arial"/>
          <w:b/>
          <w:sz w:val="24"/>
          <w:szCs w:val="24"/>
        </w:rPr>
        <w:t>ARTÍCULO</w:t>
      </w:r>
      <w:r>
        <w:rPr>
          <w:rFonts w:ascii="Arial" w:eastAsia="Calibri" w:hAnsi="Arial" w:cs="Arial"/>
          <w:b/>
          <w:sz w:val="24"/>
          <w:szCs w:val="24"/>
        </w:rPr>
        <w:t xml:space="preserve"> </w:t>
      </w:r>
      <w:proofErr w:type="gramStart"/>
      <w:r w:rsidR="00A0423D">
        <w:rPr>
          <w:rFonts w:ascii="Arial" w:eastAsia="Calibri" w:hAnsi="Arial" w:cs="Arial"/>
          <w:b/>
          <w:sz w:val="24"/>
          <w:szCs w:val="24"/>
        </w:rPr>
        <w:t>ÚNICO</w:t>
      </w:r>
      <w:r w:rsidRPr="00C6124B">
        <w:rPr>
          <w:rFonts w:ascii="Arial" w:eastAsia="Calibri" w:hAnsi="Arial" w:cs="Arial"/>
          <w:b/>
          <w:sz w:val="24"/>
          <w:szCs w:val="24"/>
        </w:rPr>
        <w:t>.-</w:t>
      </w:r>
      <w:proofErr w:type="gramEnd"/>
      <w:r w:rsidRPr="00C6124B">
        <w:rPr>
          <w:rFonts w:ascii="Arial" w:eastAsia="Calibri" w:hAnsi="Arial" w:cs="Arial"/>
          <w:b/>
          <w:sz w:val="24"/>
          <w:szCs w:val="24"/>
        </w:rPr>
        <w:t xml:space="preserve"> </w:t>
      </w:r>
      <w:r w:rsidR="00A0423D">
        <w:rPr>
          <w:rFonts w:ascii="Arial" w:eastAsia="Calibri" w:hAnsi="Arial" w:cs="Arial"/>
          <w:b/>
          <w:sz w:val="24"/>
          <w:szCs w:val="24"/>
        </w:rPr>
        <w:t xml:space="preserve"> </w:t>
      </w:r>
      <w:r w:rsidRPr="000775CE">
        <w:rPr>
          <w:rFonts w:ascii="Arial" w:eastAsia="Calibri" w:hAnsi="Arial" w:cs="Arial"/>
          <w:sz w:val="24"/>
          <w:szCs w:val="24"/>
        </w:rPr>
        <w:t>Se</w:t>
      </w:r>
      <w:r w:rsidR="00D4367D" w:rsidRPr="000775CE">
        <w:rPr>
          <w:rFonts w:ascii="Arial" w:eastAsia="Calibri" w:hAnsi="Arial" w:cs="Arial"/>
          <w:sz w:val="24"/>
          <w:szCs w:val="24"/>
        </w:rPr>
        <w:t xml:space="preserve"> </w:t>
      </w:r>
      <w:r w:rsidR="00EC5011" w:rsidRPr="000775CE">
        <w:rPr>
          <w:rFonts w:ascii="Arial" w:eastAsia="Calibri" w:hAnsi="Arial" w:cs="Arial"/>
          <w:sz w:val="24"/>
          <w:szCs w:val="24"/>
        </w:rPr>
        <w:t>reforma</w:t>
      </w:r>
      <w:r w:rsidR="002F4440" w:rsidRPr="000775CE">
        <w:rPr>
          <w:rFonts w:ascii="Arial" w:eastAsia="Calibri" w:hAnsi="Arial" w:cs="Arial"/>
          <w:sz w:val="24"/>
          <w:szCs w:val="24"/>
        </w:rPr>
        <w:t>n los</w:t>
      </w:r>
      <w:r w:rsidR="00EC5011" w:rsidRPr="000775CE">
        <w:rPr>
          <w:rFonts w:ascii="Arial" w:eastAsia="Calibri" w:hAnsi="Arial" w:cs="Arial"/>
          <w:sz w:val="24"/>
          <w:szCs w:val="24"/>
        </w:rPr>
        <w:t xml:space="preserve"> artículo</w:t>
      </w:r>
      <w:r w:rsidR="002F4440" w:rsidRPr="000775CE">
        <w:rPr>
          <w:rFonts w:ascii="Arial" w:eastAsia="Calibri" w:hAnsi="Arial" w:cs="Arial"/>
          <w:sz w:val="24"/>
          <w:szCs w:val="24"/>
        </w:rPr>
        <w:t>s</w:t>
      </w:r>
      <w:r w:rsidR="00EC5011" w:rsidRPr="000775CE">
        <w:rPr>
          <w:rFonts w:ascii="Arial" w:eastAsia="Calibri" w:hAnsi="Arial" w:cs="Arial"/>
          <w:sz w:val="24"/>
          <w:szCs w:val="24"/>
        </w:rPr>
        <w:t xml:space="preserve"> </w:t>
      </w:r>
      <w:r w:rsidR="002F4440" w:rsidRPr="000775CE">
        <w:rPr>
          <w:rFonts w:ascii="Arial" w:eastAsia="Calibri" w:hAnsi="Arial" w:cs="Arial"/>
          <w:sz w:val="24"/>
          <w:szCs w:val="24"/>
        </w:rPr>
        <w:t xml:space="preserve">30, 65 y </w:t>
      </w:r>
      <w:r w:rsidR="00EC5011" w:rsidRPr="000775CE">
        <w:rPr>
          <w:rFonts w:ascii="Arial" w:eastAsia="Calibri" w:hAnsi="Arial" w:cs="Arial"/>
          <w:sz w:val="24"/>
          <w:szCs w:val="24"/>
        </w:rPr>
        <w:t>119, el primer párrafo del artículo 192 y se deroga la fracción I del mismo</w:t>
      </w:r>
      <w:r w:rsidR="00E875A0" w:rsidRPr="000775CE">
        <w:rPr>
          <w:rFonts w:ascii="Arial" w:eastAsia="Calibri" w:hAnsi="Arial" w:cs="Arial"/>
          <w:sz w:val="24"/>
          <w:szCs w:val="24"/>
        </w:rPr>
        <w:t>,</w:t>
      </w:r>
      <w:r w:rsidR="00EC5011" w:rsidRPr="000775CE">
        <w:rPr>
          <w:rFonts w:ascii="Arial" w:eastAsia="Calibri" w:hAnsi="Arial" w:cs="Arial"/>
          <w:sz w:val="24"/>
          <w:szCs w:val="24"/>
        </w:rPr>
        <w:t xml:space="preserve"> </w:t>
      </w:r>
      <w:r w:rsidR="00E875A0" w:rsidRPr="00AA2ACB">
        <w:rPr>
          <w:rFonts w:ascii="Arial" w:eastAsia="Calibri" w:hAnsi="Arial" w:cs="Arial"/>
          <w:sz w:val="24"/>
          <w:szCs w:val="24"/>
        </w:rPr>
        <w:t>se adiciona el artículo 192 bis</w:t>
      </w:r>
      <w:r w:rsidR="00E875A0" w:rsidRPr="000775CE">
        <w:rPr>
          <w:rFonts w:ascii="Arial" w:eastAsia="Calibri" w:hAnsi="Arial" w:cs="Arial"/>
          <w:b/>
          <w:sz w:val="24"/>
          <w:szCs w:val="24"/>
        </w:rPr>
        <w:t>,</w:t>
      </w:r>
      <w:r w:rsidR="00E875A0" w:rsidRPr="000775CE">
        <w:rPr>
          <w:rFonts w:ascii="Arial" w:eastAsia="Calibri" w:hAnsi="Arial" w:cs="Arial"/>
          <w:sz w:val="24"/>
          <w:szCs w:val="24"/>
        </w:rPr>
        <w:t xml:space="preserve"> se reforma</w:t>
      </w:r>
      <w:r w:rsidR="005C104E" w:rsidRPr="000775CE">
        <w:rPr>
          <w:rFonts w:ascii="Arial" w:eastAsia="Calibri" w:hAnsi="Arial" w:cs="Arial"/>
          <w:sz w:val="24"/>
          <w:szCs w:val="24"/>
        </w:rPr>
        <w:t>n</w:t>
      </w:r>
      <w:r w:rsidR="00E875A0" w:rsidRPr="000775CE">
        <w:rPr>
          <w:rFonts w:ascii="Arial" w:eastAsia="Calibri" w:hAnsi="Arial" w:cs="Arial"/>
          <w:sz w:val="24"/>
          <w:szCs w:val="24"/>
        </w:rPr>
        <w:t xml:space="preserve"> </w:t>
      </w:r>
      <w:r w:rsidR="005C104E" w:rsidRPr="000775CE">
        <w:rPr>
          <w:rFonts w:ascii="Arial" w:eastAsia="Calibri" w:hAnsi="Arial" w:cs="Arial"/>
          <w:sz w:val="24"/>
          <w:szCs w:val="24"/>
        </w:rPr>
        <w:t>los</w:t>
      </w:r>
      <w:r w:rsidR="00EC5011" w:rsidRPr="000775CE">
        <w:rPr>
          <w:rFonts w:ascii="Arial" w:eastAsia="Calibri" w:hAnsi="Arial" w:cs="Arial"/>
          <w:sz w:val="24"/>
          <w:szCs w:val="24"/>
        </w:rPr>
        <w:t xml:space="preserve"> artículo</w:t>
      </w:r>
      <w:r w:rsidR="005C104E" w:rsidRPr="000775CE">
        <w:rPr>
          <w:rFonts w:ascii="Arial" w:eastAsia="Calibri" w:hAnsi="Arial" w:cs="Arial"/>
          <w:sz w:val="24"/>
          <w:szCs w:val="24"/>
        </w:rPr>
        <w:t>s</w:t>
      </w:r>
      <w:r w:rsidR="00EC5011" w:rsidRPr="000775CE">
        <w:rPr>
          <w:rFonts w:ascii="Arial" w:eastAsia="Calibri" w:hAnsi="Arial" w:cs="Arial"/>
          <w:sz w:val="24"/>
          <w:szCs w:val="24"/>
        </w:rPr>
        <w:t xml:space="preserve"> 200</w:t>
      </w:r>
      <w:r w:rsidR="005C104E" w:rsidRPr="000775CE">
        <w:rPr>
          <w:rFonts w:ascii="Arial" w:eastAsia="Calibri" w:hAnsi="Arial" w:cs="Arial"/>
          <w:sz w:val="24"/>
          <w:szCs w:val="24"/>
        </w:rPr>
        <w:t>, 213</w:t>
      </w:r>
      <w:r w:rsidR="00EC5011" w:rsidRPr="000775CE">
        <w:rPr>
          <w:rFonts w:ascii="Arial" w:eastAsia="Calibri" w:hAnsi="Arial" w:cs="Arial"/>
          <w:sz w:val="24"/>
          <w:szCs w:val="24"/>
        </w:rPr>
        <w:t xml:space="preserve"> y 214</w:t>
      </w:r>
      <w:r w:rsidR="00E875A0" w:rsidRPr="000775CE">
        <w:rPr>
          <w:rFonts w:ascii="Arial" w:eastAsia="Calibri" w:hAnsi="Arial" w:cs="Arial"/>
          <w:sz w:val="24"/>
          <w:szCs w:val="24"/>
        </w:rPr>
        <w:t xml:space="preserve">; </w:t>
      </w:r>
      <w:r w:rsidR="00EC5011" w:rsidRPr="000775CE">
        <w:rPr>
          <w:rFonts w:ascii="Arial" w:eastAsia="Calibri" w:hAnsi="Arial" w:cs="Arial"/>
          <w:sz w:val="24"/>
          <w:szCs w:val="24"/>
        </w:rPr>
        <w:t>todos del Código de Familia para el Estado de Yucatán</w:t>
      </w:r>
      <w:r w:rsidR="00D0707A" w:rsidRPr="000775CE">
        <w:rPr>
          <w:rFonts w:ascii="Arial" w:hAnsi="Arial" w:cs="Arial"/>
          <w:color w:val="000000"/>
          <w:sz w:val="24"/>
          <w:szCs w:val="24"/>
        </w:rPr>
        <w:t>,</w:t>
      </w:r>
      <w:r w:rsidR="00D4367D" w:rsidRPr="000775CE">
        <w:rPr>
          <w:rFonts w:ascii="Arial" w:hAnsi="Arial" w:cs="Arial"/>
          <w:b/>
          <w:color w:val="000000"/>
          <w:sz w:val="24"/>
          <w:szCs w:val="24"/>
        </w:rPr>
        <w:t xml:space="preserve"> </w:t>
      </w:r>
      <w:r w:rsidRPr="000775CE">
        <w:rPr>
          <w:rFonts w:ascii="Arial" w:eastAsia="Calibri" w:hAnsi="Arial" w:cs="Arial"/>
          <w:sz w:val="24"/>
          <w:szCs w:val="24"/>
        </w:rPr>
        <w:t>para quedar como sigue:</w:t>
      </w:r>
    </w:p>
    <w:p w:rsidR="008F3C36" w:rsidRDefault="008F3C36" w:rsidP="00D4367D">
      <w:pPr>
        <w:autoSpaceDE w:val="0"/>
        <w:autoSpaceDN w:val="0"/>
        <w:adjustRightInd w:val="0"/>
        <w:spacing w:after="0" w:line="240" w:lineRule="auto"/>
        <w:jc w:val="both"/>
        <w:rPr>
          <w:rFonts w:ascii="Arial" w:eastAsia="Calibri" w:hAnsi="Arial" w:cs="Arial"/>
          <w:sz w:val="24"/>
          <w:szCs w:val="24"/>
        </w:rPr>
      </w:pPr>
    </w:p>
    <w:p w:rsidR="008F3C36" w:rsidRPr="008F3C36" w:rsidRDefault="008F3C36" w:rsidP="00D4367D">
      <w:pPr>
        <w:autoSpaceDE w:val="0"/>
        <w:autoSpaceDN w:val="0"/>
        <w:adjustRightInd w:val="0"/>
        <w:spacing w:after="0" w:line="240" w:lineRule="auto"/>
        <w:jc w:val="both"/>
        <w:rPr>
          <w:rFonts w:ascii="Arial" w:eastAsia="Calibri" w:hAnsi="Arial" w:cs="Arial"/>
          <w:b/>
          <w:bCs/>
          <w:sz w:val="24"/>
          <w:szCs w:val="24"/>
        </w:rPr>
      </w:pPr>
      <w:r w:rsidRPr="008F3C36">
        <w:rPr>
          <w:rFonts w:ascii="Arial" w:eastAsia="Calibri" w:hAnsi="Arial" w:cs="Arial"/>
          <w:b/>
          <w:bCs/>
          <w:sz w:val="24"/>
          <w:szCs w:val="24"/>
        </w:rPr>
        <w:t>…</w:t>
      </w:r>
      <w:bookmarkStart w:id="0" w:name="_GoBack"/>
      <w:bookmarkEnd w:id="0"/>
    </w:p>
    <w:p w:rsidR="008F3C36" w:rsidRDefault="008F3C36" w:rsidP="008F3C36">
      <w:pPr>
        <w:autoSpaceDE w:val="0"/>
        <w:autoSpaceDN w:val="0"/>
        <w:adjustRightInd w:val="0"/>
        <w:spacing w:after="0" w:line="240" w:lineRule="auto"/>
        <w:jc w:val="both"/>
        <w:rPr>
          <w:rFonts w:ascii="Arial" w:eastAsia="Calibri" w:hAnsi="Arial" w:cs="Arial"/>
          <w:sz w:val="24"/>
          <w:szCs w:val="24"/>
        </w:rPr>
      </w:pPr>
      <w:r w:rsidRPr="008F3C36">
        <w:rPr>
          <w:rFonts w:ascii="Arial" w:eastAsia="Calibri" w:hAnsi="Arial" w:cs="Arial"/>
          <w:b/>
          <w:bCs/>
          <w:sz w:val="24"/>
          <w:szCs w:val="24"/>
        </w:rPr>
        <w:t>Artículo 30.</w:t>
      </w:r>
      <w:r w:rsidRPr="008F3C36">
        <w:rPr>
          <w:rFonts w:ascii="Arial" w:eastAsia="Calibri" w:hAnsi="Arial" w:cs="Arial"/>
          <w:sz w:val="24"/>
          <w:szCs w:val="24"/>
        </w:rPr>
        <w:t xml:space="preserve"> Las niñas, niños y adolescentes, la mujer embarazada, las personas con</w:t>
      </w:r>
      <w:r>
        <w:rPr>
          <w:rFonts w:ascii="Arial" w:eastAsia="Calibri" w:hAnsi="Arial" w:cs="Arial"/>
          <w:sz w:val="24"/>
          <w:szCs w:val="24"/>
        </w:rPr>
        <w:t xml:space="preserve"> </w:t>
      </w:r>
      <w:r w:rsidRPr="008F3C36">
        <w:rPr>
          <w:rFonts w:ascii="Arial" w:eastAsia="Calibri" w:hAnsi="Arial" w:cs="Arial"/>
          <w:sz w:val="24"/>
          <w:szCs w:val="24"/>
        </w:rPr>
        <w:t>alguna discapacidad, las personas declaradas en estado de interdicción y el cónyuge,</w:t>
      </w:r>
      <w:r>
        <w:rPr>
          <w:rFonts w:ascii="Arial" w:eastAsia="Calibri" w:hAnsi="Arial" w:cs="Arial"/>
          <w:sz w:val="24"/>
          <w:szCs w:val="24"/>
        </w:rPr>
        <w:t xml:space="preserve"> </w:t>
      </w:r>
      <w:r w:rsidRPr="008F3C36">
        <w:rPr>
          <w:rFonts w:ascii="Arial" w:eastAsia="Calibri" w:hAnsi="Arial" w:cs="Arial"/>
          <w:sz w:val="24"/>
          <w:szCs w:val="24"/>
        </w:rPr>
        <w:t xml:space="preserve">concubina o concubinario que </w:t>
      </w:r>
      <w:r>
        <w:rPr>
          <w:rFonts w:ascii="Arial" w:eastAsia="Calibri" w:hAnsi="Arial" w:cs="Arial"/>
          <w:sz w:val="24"/>
          <w:szCs w:val="24"/>
        </w:rPr>
        <w:t xml:space="preserve">por </w:t>
      </w:r>
      <w:r w:rsidRPr="008F3C36">
        <w:rPr>
          <w:rFonts w:ascii="Arial" w:eastAsia="Calibri" w:hAnsi="Arial" w:cs="Arial"/>
          <w:b/>
          <w:bCs/>
          <w:sz w:val="24"/>
          <w:szCs w:val="24"/>
        </w:rPr>
        <w:t>dedicarse al trabajo en el hogar o al cuidado de los hijos o hijas</w:t>
      </w:r>
      <w:r>
        <w:rPr>
          <w:rFonts w:ascii="Arial" w:eastAsia="Calibri" w:hAnsi="Arial" w:cs="Arial"/>
          <w:b/>
          <w:bCs/>
          <w:sz w:val="24"/>
          <w:szCs w:val="24"/>
        </w:rPr>
        <w:t xml:space="preserve"> haya </w:t>
      </w:r>
      <w:r w:rsidR="00E520DB">
        <w:rPr>
          <w:rFonts w:ascii="Arial" w:eastAsia="Calibri" w:hAnsi="Arial" w:cs="Arial"/>
          <w:b/>
          <w:bCs/>
          <w:sz w:val="24"/>
          <w:szCs w:val="24"/>
        </w:rPr>
        <w:t>reportado</w:t>
      </w:r>
      <w:r>
        <w:rPr>
          <w:rFonts w:ascii="Arial" w:eastAsia="Calibri" w:hAnsi="Arial" w:cs="Arial"/>
          <w:b/>
          <w:bCs/>
          <w:sz w:val="24"/>
          <w:szCs w:val="24"/>
        </w:rPr>
        <w:t xml:space="preserve"> costos de oportunidad laboral</w:t>
      </w:r>
      <w:r w:rsidRPr="008F3C36">
        <w:rPr>
          <w:rFonts w:ascii="Arial" w:eastAsia="Calibri" w:hAnsi="Arial" w:cs="Arial"/>
          <w:sz w:val="24"/>
          <w:szCs w:val="24"/>
        </w:rPr>
        <w:t>, gozan de la presunción de necesitar alimentos.</w:t>
      </w:r>
    </w:p>
    <w:p w:rsidR="001014D5" w:rsidRDefault="001014D5" w:rsidP="008F3C36">
      <w:pPr>
        <w:autoSpaceDE w:val="0"/>
        <w:autoSpaceDN w:val="0"/>
        <w:adjustRightInd w:val="0"/>
        <w:spacing w:after="0" w:line="240" w:lineRule="auto"/>
        <w:jc w:val="both"/>
        <w:rPr>
          <w:rFonts w:ascii="Arial" w:eastAsia="Calibri" w:hAnsi="Arial" w:cs="Arial"/>
          <w:sz w:val="24"/>
          <w:szCs w:val="24"/>
        </w:rPr>
      </w:pPr>
    </w:p>
    <w:p w:rsidR="001014D5" w:rsidRPr="006E6605" w:rsidRDefault="001014D5" w:rsidP="001014D5">
      <w:pPr>
        <w:autoSpaceDE w:val="0"/>
        <w:autoSpaceDN w:val="0"/>
        <w:adjustRightInd w:val="0"/>
        <w:spacing w:after="0" w:line="240" w:lineRule="auto"/>
        <w:jc w:val="both"/>
        <w:rPr>
          <w:rFonts w:ascii="Arial" w:eastAsia="Calibri" w:hAnsi="Arial" w:cs="Arial"/>
          <w:b/>
          <w:sz w:val="24"/>
          <w:szCs w:val="24"/>
        </w:rPr>
      </w:pPr>
      <w:r w:rsidRPr="006E6605">
        <w:rPr>
          <w:rFonts w:ascii="Arial" w:eastAsia="Calibri" w:hAnsi="Arial" w:cs="Arial"/>
          <w:b/>
          <w:sz w:val="24"/>
          <w:szCs w:val="24"/>
        </w:rPr>
        <w:t>…</w:t>
      </w:r>
    </w:p>
    <w:p w:rsidR="001014D5" w:rsidRDefault="001014D5" w:rsidP="001014D5">
      <w:pPr>
        <w:autoSpaceDE w:val="0"/>
        <w:autoSpaceDN w:val="0"/>
        <w:adjustRightInd w:val="0"/>
        <w:spacing w:after="0" w:line="240" w:lineRule="auto"/>
        <w:jc w:val="both"/>
        <w:rPr>
          <w:rFonts w:ascii="Arial" w:eastAsia="Calibri" w:hAnsi="Arial" w:cs="Arial"/>
          <w:sz w:val="24"/>
          <w:szCs w:val="24"/>
        </w:rPr>
      </w:pPr>
      <w:r w:rsidRPr="001014D5">
        <w:rPr>
          <w:rFonts w:ascii="Arial" w:eastAsia="Calibri" w:hAnsi="Arial" w:cs="Arial"/>
          <w:b/>
          <w:bCs/>
          <w:sz w:val="24"/>
          <w:szCs w:val="24"/>
        </w:rPr>
        <w:t>Artículo 65.</w:t>
      </w:r>
      <w:r w:rsidRPr="001014D5">
        <w:rPr>
          <w:rFonts w:ascii="Arial" w:eastAsia="Calibri" w:hAnsi="Arial" w:cs="Arial"/>
          <w:sz w:val="24"/>
          <w:szCs w:val="24"/>
        </w:rPr>
        <w:t xml:space="preserve"> El cónyuge que desempeñe el trabajo en el hogar o al cuidado</w:t>
      </w:r>
      <w:r>
        <w:rPr>
          <w:rFonts w:ascii="Arial" w:eastAsia="Calibri" w:hAnsi="Arial" w:cs="Arial"/>
          <w:sz w:val="24"/>
          <w:szCs w:val="24"/>
        </w:rPr>
        <w:t xml:space="preserve"> </w:t>
      </w:r>
      <w:r w:rsidRPr="001014D5">
        <w:rPr>
          <w:rFonts w:ascii="Arial" w:eastAsia="Calibri" w:hAnsi="Arial" w:cs="Arial"/>
          <w:sz w:val="24"/>
          <w:szCs w:val="24"/>
        </w:rPr>
        <w:t>de los hijos o hijas, tiene derecho a que dichas labores se estimen como su contribución</w:t>
      </w:r>
      <w:r>
        <w:rPr>
          <w:rFonts w:ascii="Arial" w:eastAsia="Calibri" w:hAnsi="Arial" w:cs="Arial"/>
          <w:sz w:val="24"/>
          <w:szCs w:val="24"/>
        </w:rPr>
        <w:t xml:space="preserve"> </w:t>
      </w:r>
      <w:r w:rsidRPr="001014D5">
        <w:rPr>
          <w:rFonts w:ascii="Arial" w:eastAsia="Calibri" w:hAnsi="Arial" w:cs="Arial"/>
          <w:sz w:val="24"/>
          <w:szCs w:val="24"/>
        </w:rPr>
        <w:t>económica al sostenimiento del hogar.</w:t>
      </w:r>
    </w:p>
    <w:p w:rsidR="001014D5" w:rsidRDefault="001014D5" w:rsidP="001014D5">
      <w:pPr>
        <w:autoSpaceDE w:val="0"/>
        <w:autoSpaceDN w:val="0"/>
        <w:adjustRightInd w:val="0"/>
        <w:spacing w:after="0" w:line="240" w:lineRule="auto"/>
        <w:jc w:val="both"/>
        <w:rPr>
          <w:rFonts w:ascii="Arial" w:eastAsia="Calibri" w:hAnsi="Arial" w:cs="Arial"/>
          <w:sz w:val="24"/>
          <w:szCs w:val="24"/>
        </w:rPr>
      </w:pPr>
    </w:p>
    <w:p w:rsidR="001014D5" w:rsidRPr="003A7959" w:rsidRDefault="001014D5" w:rsidP="001014D5">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w:t>
      </w:r>
    </w:p>
    <w:p w:rsidR="00C75309" w:rsidRPr="00ED2E88" w:rsidRDefault="00C75309" w:rsidP="00C75309">
      <w:pPr>
        <w:autoSpaceDE w:val="0"/>
        <w:autoSpaceDN w:val="0"/>
        <w:adjustRightInd w:val="0"/>
        <w:spacing w:after="0" w:line="240" w:lineRule="auto"/>
        <w:jc w:val="both"/>
        <w:rPr>
          <w:rFonts w:ascii="Arial" w:hAnsi="Arial" w:cs="Arial"/>
          <w:sz w:val="24"/>
          <w:szCs w:val="24"/>
        </w:rPr>
      </w:pPr>
    </w:p>
    <w:p w:rsidR="00EC1432" w:rsidRDefault="00EC1432" w:rsidP="006331D5">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w:t>
      </w:r>
    </w:p>
    <w:p w:rsidR="00A0423D" w:rsidRPr="00A0423D" w:rsidRDefault="00A0423D" w:rsidP="006331D5">
      <w:pPr>
        <w:autoSpaceDE w:val="0"/>
        <w:autoSpaceDN w:val="0"/>
        <w:adjustRightInd w:val="0"/>
        <w:spacing w:after="0" w:line="240" w:lineRule="auto"/>
        <w:jc w:val="both"/>
        <w:rPr>
          <w:rFonts w:ascii="Arial" w:hAnsi="Arial" w:cs="Arial"/>
          <w:b/>
          <w:color w:val="000000"/>
          <w:sz w:val="24"/>
          <w:szCs w:val="24"/>
        </w:rPr>
      </w:pPr>
      <w:r w:rsidRPr="00A0423D">
        <w:rPr>
          <w:rFonts w:ascii="Arial" w:hAnsi="Arial" w:cs="Arial"/>
          <w:b/>
          <w:color w:val="000000"/>
          <w:sz w:val="24"/>
          <w:szCs w:val="24"/>
        </w:rPr>
        <w:t xml:space="preserve">Artículo 119. </w:t>
      </w:r>
      <w:r w:rsidRPr="006331D5">
        <w:rPr>
          <w:rFonts w:ascii="Arial" w:hAnsi="Arial" w:cs="Arial"/>
          <w:bCs/>
          <w:color w:val="000000"/>
          <w:sz w:val="24"/>
          <w:szCs w:val="24"/>
        </w:rPr>
        <w:t>No obstante el régimen de separación de bienes pactado por los cónyuges, cuando uno de ellos no adquiera bienes</w:t>
      </w:r>
      <w:r w:rsidR="00FB7C12" w:rsidRPr="00FB7C12">
        <w:t xml:space="preserve"> </w:t>
      </w:r>
      <w:r w:rsidR="00FB7C12" w:rsidRPr="006E37BF">
        <w:rPr>
          <w:rFonts w:ascii="Arial" w:hAnsi="Arial" w:cs="Arial"/>
          <w:b/>
          <w:color w:val="000000"/>
          <w:sz w:val="24"/>
          <w:szCs w:val="24"/>
        </w:rPr>
        <w:t>por costos de oportunidad laboral</w:t>
      </w:r>
      <w:r w:rsidRPr="006331D5">
        <w:rPr>
          <w:rFonts w:ascii="Arial" w:hAnsi="Arial" w:cs="Arial"/>
          <w:bCs/>
          <w:color w:val="000000"/>
          <w:sz w:val="24"/>
          <w:szCs w:val="24"/>
        </w:rPr>
        <w:t>, tendrá derecho a exigir que el otro que divida por la mitad los beneficios netos obtenidos durante el período en que se produjo la imposibilidad para trabajar, siempre que el reclamante no posea bienes suficientes para cubrir sus necesidades.</w:t>
      </w: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r w:rsidRPr="00A0423D">
        <w:rPr>
          <w:rFonts w:ascii="Arial" w:hAnsi="Arial" w:cs="Arial"/>
          <w:b/>
          <w:color w:val="000000"/>
          <w:sz w:val="24"/>
          <w:szCs w:val="24"/>
        </w:rPr>
        <w:t>…</w:t>
      </w:r>
    </w:p>
    <w:p w:rsidR="00A0423D" w:rsidRPr="00A0423D" w:rsidRDefault="00A0423D" w:rsidP="006331D5">
      <w:pPr>
        <w:autoSpaceDE w:val="0"/>
        <w:autoSpaceDN w:val="0"/>
        <w:adjustRightInd w:val="0"/>
        <w:spacing w:after="0" w:line="240" w:lineRule="auto"/>
        <w:jc w:val="both"/>
        <w:rPr>
          <w:rFonts w:ascii="Arial" w:hAnsi="Arial" w:cs="Arial"/>
          <w:b/>
          <w:color w:val="000000"/>
          <w:sz w:val="24"/>
          <w:szCs w:val="24"/>
        </w:rPr>
      </w:pPr>
      <w:r w:rsidRPr="00A0423D">
        <w:rPr>
          <w:rFonts w:ascii="Arial" w:hAnsi="Arial" w:cs="Arial"/>
          <w:b/>
          <w:color w:val="000000"/>
          <w:sz w:val="24"/>
          <w:szCs w:val="24"/>
        </w:rPr>
        <w:t xml:space="preserve">Artículo 192. </w:t>
      </w:r>
      <w:r w:rsidRPr="006331D5">
        <w:rPr>
          <w:rFonts w:ascii="Arial" w:hAnsi="Arial" w:cs="Arial"/>
          <w:bCs/>
          <w:color w:val="000000"/>
          <w:sz w:val="24"/>
          <w:szCs w:val="24"/>
        </w:rPr>
        <w:t xml:space="preserve">El cónyuge que en forma individual promueva el divorcio debe acompañar a su solicitud la propuesta de convenio para regular las consecuencias inherentes a la disolución del vínculo matrimonial. Dicho convenio debe contener los mismos requisitos que señala el artículo 182 de este Código y cuando los cónyuges hayan celebrado el matrimonio bajo el régimen patrimonial de separación de bienes, debe señalarse la </w:t>
      </w:r>
      <w:r w:rsidR="00812107" w:rsidRPr="006331D5">
        <w:rPr>
          <w:rFonts w:ascii="Arial" w:hAnsi="Arial" w:cs="Arial"/>
          <w:bCs/>
          <w:color w:val="000000"/>
          <w:sz w:val="24"/>
          <w:szCs w:val="24"/>
        </w:rPr>
        <w:t>compensación</w:t>
      </w:r>
      <w:r w:rsidRPr="006331D5">
        <w:rPr>
          <w:rFonts w:ascii="Arial" w:hAnsi="Arial" w:cs="Arial"/>
          <w:bCs/>
          <w:color w:val="000000"/>
          <w:sz w:val="24"/>
          <w:szCs w:val="24"/>
        </w:rPr>
        <w:t>, que no puede ser superior al cincuenta por ciento del valor de los bienes que hubieren adquirido, a que tendría derecho el cónyuge que reúna los siguientes requisitos:</w:t>
      </w:r>
      <w:r w:rsidRPr="00A0423D">
        <w:rPr>
          <w:rFonts w:ascii="Arial" w:hAnsi="Arial" w:cs="Arial"/>
          <w:b/>
          <w:color w:val="000000"/>
          <w:sz w:val="24"/>
          <w:szCs w:val="24"/>
        </w:rPr>
        <w:t xml:space="preserve"> </w:t>
      </w: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r w:rsidRPr="00A0423D">
        <w:rPr>
          <w:rFonts w:ascii="Arial" w:hAnsi="Arial" w:cs="Arial"/>
          <w:b/>
          <w:color w:val="000000"/>
          <w:sz w:val="24"/>
          <w:szCs w:val="24"/>
        </w:rPr>
        <w:t>I.</w:t>
      </w:r>
      <w:r w:rsidRPr="00A0423D">
        <w:rPr>
          <w:rFonts w:ascii="Arial" w:hAnsi="Arial" w:cs="Arial"/>
          <w:b/>
          <w:color w:val="000000"/>
          <w:sz w:val="24"/>
          <w:szCs w:val="24"/>
        </w:rPr>
        <w:tab/>
      </w:r>
      <w:r w:rsidRPr="006331D5">
        <w:rPr>
          <w:rFonts w:ascii="Arial" w:hAnsi="Arial" w:cs="Arial"/>
          <w:bCs/>
          <w:color w:val="000000"/>
          <w:sz w:val="24"/>
          <w:szCs w:val="24"/>
        </w:rPr>
        <w:t>Se deroga</w:t>
      </w:r>
      <w:r w:rsidRPr="00A0423D">
        <w:rPr>
          <w:rFonts w:ascii="Arial" w:hAnsi="Arial" w:cs="Arial"/>
          <w:b/>
          <w:color w:val="000000"/>
          <w:sz w:val="24"/>
          <w:szCs w:val="24"/>
        </w:rPr>
        <w:t xml:space="preserve"> </w:t>
      </w:r>
    </w:p>
    <w:p w:rsidR="005C104E" w:rsidRDefault="00A0423D" w:rsidP="006331D5">
      <w:pPr>
        <w:autoSpaceDE w:val="0"/>
        <w:autoSpaceDN w:val="0"/>
        <w:adjustRightInd w:val="0"/>
        <w:spacing w:after="0" w:line="240" w:lineRule="auto"/>
        <w:jc w:val="both"/>
        <w:rPr>
          <w:rFonts w:ascii="Arial" w:hAnsi="Arial" w:cs="Arial"/>
          <w:bCs/>
          <w:color w:val="000000"/>
          <w:sz w:val="24"/>
          <w:szCs w:val="24"/>
        </w:rPr>
      </w:pPr>
      <w:r w:rsidRPr="00A0423D">
        <w:rPr>
          <w:rFonts w:ascii="Arial" w:hAnsi="Arial" w:cs="Arial"/>
          <w:b/>
          <w:color w:val="000000"/>
          <w:sz w:val="24"/>
          <w:szCs w:val="24"/>
        </w:rPr>
        <w:lastRenderedPageBreak/>
        <w:t>II.</w:t>
      </w:r>
      <w:r w:rsidRPr="00A0423D">
        <w:rPr>
          <w:rFonts w:ascii="Arial" w:hAnsi="Arial" w:cs="Arial"/>
          <w:b/>
          <w:color w:val="000000"/>
          <w:sz w:val="24"/>
          <w:szCs w:val="24"/>
        </w:rPr>
        <w:tab/>
      </w:r>
      <w:r w:rsidR="005C104E">
        <w:rPr>
          <w:rFonts w:ascii="Arial" w:hAnsi="Arial" w:cs="Arial"/>
          <w:bCs/>
          <w:color w:val="000000"/>
          <w:sz w:val="24"/>
          <w:szCs w:val="24"/>
        </w:rPr>
        <w:t>…</w:t>
      </w:r>
    </w:p>
    <w:p w:rsidR="005C104E" w:rsidRDefault="005C104E" w:rsidP="006331D5">
      <w:pPr>
        <w:autoSpaceDE w:val="0"/>
        <w:autoSpaceDN w:val="0"/>
        <w:adjustRightInd w:val="0"/>
        <w:spacing w:after="0" w:line="240" w:lineRule="auto"/>
        <w:jc w:val="both"/>
        <w:rPr>
          <w:rFonts w:ascii="Arial" w:hAnsi="Arial" w:cs="Arial"/>
          <w:bCs/>
          <w:color w:val="000000"/>
          <w:sz w:val="24"/>
          <w:szCs w:val="24"/>
        </w:rPr>
      </w:pPr>
    </w:p>
    <w:p w:rsidR="00DB315A" w:rsidRDefault="005C104E" w:rsidP="006331D5">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w:t>
      </w:r>
    </w:p>
    <w:p w:rsidR="00DB315A" w:rsidRDefault="00DB315A" w:rsidP="006331D5">
      <w:pPr>
        <w:autoSpaceDE w:val="0"/>
        <w:autoSpaceDN w:val="0"/>
        <w:adjustRightInd w:val="0"/>
        <w:spacing w:after="0" w:line="240" w:lineRule="auto"/>
        <w:jc w:val="both"/>
        <w:rPr>
          <w:rFonts w:ascii="Arial" w:hAnsi="Arial" w:cs="Arial"/>
          <w:bCs/>
          <w:color w:val="000000"/>
          <w:sz w:val="24"/>
          <w:szCs w:val="24"/>
        </w:rPr>
      </w:pPr>
    </w:p>
    <w:p w:rsidR="00074D1B" w:rsidRPr="00074D1B" w:rsidRDefault="00EE2285" w:rsidP="006331D5">
      <w:pPr>
        <w:autoSpaceDE w:val="0"/>
        <w:autoSpaceDN w:val="0"/>
        <w:adjustRightInd w:val="0"/>
        <w:spacing w:after="0" w:line="240" w:lineRule="auto"/>
        <w:jc w:val="both"/>
        <w:rPr>
          <w:rFonts w:ascii="Arial" w:hAnsi="Arial" w:cs="Arial"/>
          <w:b/>
          <w:color w:val="000000"/>
          <w:sz w:val="24"/>
          <w:szCs w:val="24"/>
        </w:rPr>
      </w:pPr>
      <w:r w:rsidRPr="00EE2285">
        <w:rPr>
          <w:rFonts w:ascii="Arial" w:hAnsi="Arial" w:cs="Arial"/>
          <w:b/>
          <w:color w:val="000000"/>
          <w:sz w:val="24"/>
          <w:szCs w:val="24"/>
        </w:rPr>
        <w:t>C</w:t>
      </w:r>
      <w:r w:rsidR="00074D1B" w:rsidRPr="00EE2285">
        <w:rPr>
          <w:rFonts w:ascii="Arial" w:hAnsi="Arial" w:cs="Arial"/>
          <w:b/>
          <w:color w:val="000000"/>
          <w:sz w:val="24"/>
          <w:szCs w:val="24"/>
        </w:rPr>
        <w:t>uantificación de la compensación</w:t>
      </w:r>
    </w:p>
    <w:p w:rsidR="00074D1B" w:rsidRPr="006E37BF" w:rsidRDefault="00074D1B" w:rsidP="006331D5">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 xml:space="preserve">Artículo 192 Bis. </w:t>
      </w:r>
      <w:r w:rsidR="00B16D4D" w:rsidRPr="006E37BF">
        <w:rPr>
          <w:rFonts w:ascii="Arial" w:hAnsi="Arial" w:cs="Arial"/>
          <w:b/>
          <w:color w:val="000000"/>
          <w:sz w:val="24"/>
          <w:szCs w:val="24"/>
        </w:rPr>
        <w:t>Para determinar la cuantía de la compensación</w:t>
      </w:r>
      <w:r w:rsidR="00614FB7" w:rsidRPr="006E37BF">
        <w:rPr>
          <w:rFonts w:ascii="Arial" w:hAnsi="Arial" w:cs="Arial"/>
          <w:b/>
          <w:color w:val="000000"/>
          <w:sz w:val="24"/>
          <w:szCs w:val="24"/>
        </w:rPr>
        <w:t xml:space="preserve"> prevista en el artículo anterior</w:t>
      </w:r>
      <w:r w:rsidR="00B16D4D" w:rsidRPr="006E37BF">
        <w:rPr>
          <w:rFonts w:ascii="Arial" w:hAnsi="Arial" w:cs="Arial"/>
          <w:b/>
          <w:color w:val="000000"/>
          <w:sz w:val="24"/>
          <w:szCs w:val="24"/>
        </w:rPr>
        <w:t>, se considerará</w:t>
      </w:r>
      <w:r w:rsidR="00614FB7" w:rsidRPr="006E37BF">
        <w:rPr>
          <w:rFonts w:ascii="Arial" w:hAnsi="Arial" w:cs="Arial"/>
          <w:b/>
          <w:color w:val="000000"/>
          <w:sz w:val="24"/>
          <w:szCs w:val="24"/>
        </w:rPr>
        <w:t>:</w:t>
      </w:r>
    </w:p>
    <w:p w:rsidR="00074D1B" w:rsidRPr="006E37BF" w:rsidRDefault="00074D1B" w:rsidP="006331D5">
      <w:pPr>
        <w:autoSpaceDE w:val="0"/>
        <w:autoSpaceDN w:val="0"/>
        <w:adjustRightInd w:val="0"/>
        <w:spacing w:after="0" w:line="240" w:lineRule="auto"/>
        <w:jc w:val="both"/>
        <w:rPr>
          <w:rFonts w:ascii="Arial" w:hAnsi="Arial" w:cs="Arial"/>
          <w:b/>
          <w:color w:val="000000"/>
          <w:sz w:val="24"/>
          <w:szCs w:val="24"/>
        </w:rPr>
      </w:pPr>
    </w:p>
    <w:p w:rsidR="00614FB7" w:rsidRPr="006E37BF" w:rsidRDefault="00614FB7"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I. La edad y el estado de salud de los cónyuges;</w:t>
      </w:r>
    </w:p>
    <w:p w:rsidR="00411630" w:rsidRPr="006E37BF" w:rsidRDefault="00411630"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sz w:val="24"/>
          <w:szCs w:val="24"/>
        </w:rPr>
        <w:t>II. La situación del cónyuge en materia de beneficios de previsión social y de salud</w:t>
      </w:r>
      <w:r w:rsidR="000F3915" w:rsidRPr="006E37BF">
        <w:rPr>
          <w:rFonts w:ascii="Arial" w:hAnsi="Arial" w:cs="Arial"/>
          <w:b/>
          <w:sz w:val="24"/>
          <w:szCs w:val="24"/>
        </w:rPr>
        <w:t>;</w:t>
      </w:r>
    </w:p>
    <w:p w:rsidR="00614FB7" w:rsidRPr="006E37BF" w:rsidRDefault="00411630"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I</w:t>
      </w:r>
      <w:r w:rsidR="00614FB7" w:rsidRPr="006E37BF">
        <w:rPr>
          <w:rFonts w:ascii="Arial" w:hAnsi="Arial" w:cs="Arial"/>
          <w:b/>
          <w:color w:val="000000"/>
          <w:sz w:val="24"/>
          <w:szCs w:val="24"/>
        </w:rPr>
        <w:t>II.</w:t>
      </w:r>
      <w:r w:rsidR="000F3915" w:rsidRPr="006E37BF">
        <w:rPr>
          <w:rFonts w:ascii="Arial" w:hAnsi="Arial" w:cs="Arial"/>
          <w:b/>
          <w:color w:val="000000"/>
          <w:sz w:val="24"/>
          <w:szCs w:val="24"/>
        </w:rPr>
        <w:t xml:space="preserve"> </w:t>
      </w:r>
      <w:r w:rsidR="00614FB7" w:rsidRPr="006E37BF">
        <w:rPr>
          <w:rFonts w:ascii="Arial" w:hAnsi="Arial" w:cs="Arial"/>
          <w:b/>
          <w:color w:val="000000"/>
          <w:sz w:val="24"/>
          <w:szCs w:val="24"/>
        </w:rPr>
        <w:t>Duración del matrimonio y dedicación pasada y futura a la familia;</w:t>
      </w:r>
    </w:p>
    <w:p w:rsidR="000F3915" w:rsidRPr="006E37BF" w:rsidRDefault="000F3915"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I</w:t>
      </w:r>
      <w:r w:rsidR="00411630" w:rsidRPr="006E37BF">
        <w:rPr>
          <w:rFonts w:ascii="Arial" w:hAnsi="Arial" w:cs="Arial"/>
          <w:b/>
          <w:color w:val="000000"/>
          <w:sz w:val="24"/>
          <w:szCs w:val="24"/>
        </w:rPr>
        <w:t xml:space="preserve">V. </w:t>
      </w:r>
      <w:r w:rsidRPr="006E37BF">
        <w:rPr>
          <w:rFonts w:ascii="Arial" w:hAnsi="Arial" w:cs="Arial"/>
          <w:b/>
          <w:color w:val="000000"/>
          <w:sz w:val="24"/>
          <w:szCs w:val="24"/>
        </w:rPr>
        <w:t>Colaboración con su trabajo en las actividades del cónyuge;</w:t>
      </w:r>
    </w:p>
    <w:p w:rsidR="000F3915" w:rsidRPr="006E37BF" w:rsidRDefault="000F3915"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V. Su calificación profesional y posibilidad de acceso a un empleo</w:t>
      </w:r>
      <w:r w:rsidR="00E875A0">
        <w:rPr>
          <w:rFonts w:ascii="Arial" w:hAnsi="Arial" w:cs="Arial"/>
          <w:b/>
          <w:color w:val="000000"/>
          <w:sz w:val="24"/>
          <w:szCs w:val="24"/>
        </w:rPr>
        <w:t>;</w:t>
      </w:r>
    </w:p>
    <w:p w:rsidR="00411630" w:rsidRPr="006E37BF" w:rsidRDefault="000F3915"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 xml:space="preserve">VI. </w:t>
      </w:r>
      <w:r w:rsidR="00411630" w:rsidRPr="006E37BF">
        <w:rPr>
          <w:rFonts w:ascii="Arial" w:hAnsi="Arial" w:cs="Arial"/>
          <w:b/>
          <w:color w:val="000000"/>
          <w:sz w:val="24"/>
          <w:szCs w:val="24"/>
        </w:rPr>
        <w:t>Los bienes adquiridos dentro del matrimonio con excepción de aquellos recibidos en donación, legado o herencia</w:t>
      </w:r>
      <w:r w:rsidRPr="006E37BF">
        <w:rPr>
          <w:rFonts w:ascii="Arial" w:hAnsi="Arial" w:cs="Arial"/>
          <w:b/>
          <w:color w:val="000000"/>
          <w:sz w:val="24"/>
          <w:szCs w:val="24"/>
        </w:rPr>
        <w:t>, y</w:t>
      </w:r>
    </w:p>
    <w:p w:rsidR="00614FB7" w:rsidRPr="006E37BF" w:rsidRDefault="00614FB7" w:rsidP="00614FB7">
      <w:pPr>
        <w:autoSpaceDE w:val="0"/>
        <w:autoSpaceDN w:val="0"/>
        <w:adjustRightInd w:val="0"/>
        <w:spacing w:after="0" w:line="240" w:lineRule="auto"/>
        <w:jc w:val="both"/>
        <w:rPr>
          <w:rFonts w:ascii="Arial" w:hAnsi="Arial" w:cs="Arial"/>
          <w:b/>
          <w:color w:val="000000"/>
          <w:sz w:val="24"/>
          <w:szCs w:val="24"/>
        </w:rPr>
      </w:pPr>
      <w:r w:rsidRPr="006E37BF">
        <w:rPr>
          <w:rFonts w:ascii="Arial" w:hAnsi="Arial" w:cs="Arial"/>
          <w:b/>
          <w:color w:val="000000"/>
          <w:sz w:val="24"/>
          <w:szCs w:val="24"/>
        </w:rPr>
        <w:t>V</w:t>
      </w:r>
      <w:r w:rsidR="000F3915" w:rsidRPr="006E37BF">
        <w:rPr>
          <w:rFonts w:ascii="Arial" w:hAnsi="Arial" w:cs="Arial"/>
          <w:b/>
          <w:color w:val="000000"/>
          <w:sz w:val="24"/>
          <w:szCs w:val="24"/>
        </w:rPr>
        <w:t>II</w:t>
      </w:r>
      <w:r w:rsidRPr="006E37BF">
        <w:rPr>
          <w:rFonts w:ascii="Arial" w:hAnsi="Arial" w:cs="Arial"/>
          <w:b/>
          <w:color w:val="000000"/>
          <w:sz w:val="24"/>
          <w:szCs w:val="24"/>
        </w:rPr>
        <w:t xml:space="preserve">. </w:t>
      </w:r>
      <w:r w:rsidR="00411630" w:rsidRPr="006E37BF">
        <w:rPr>
          <w:rFonts w:ascii="Arial" w:hAnsi="Arial" w:cs="Arial"/>
          <w:b/>
          <w:color w:val="000000"/>
          <w:sz w:val="24"/>
          <w:szCs w:val="24"/>
        </w:rPr>
        <w:t>La situación patrimonial de ambos, así como sus necesidades</w:t>
      </w:r>
      <w:r w:rsidR="000F3915" w:rsidRPr="006E37BF">
        <w:rPr>
          <w:rFonts w:ascii="Arial" w:hAnsi="Arial" w:cs="Arial"/>
          <w:b/>
          <w:color w:val="000000"/>
          <w:sz w:val="24"/>
          <w:szCs w:val="24"/>
        </w:rPr>
        <w:t>.</w:t>
      </w:r>
    </w:p>
    <w:p w:rsidR="00614FB7" w:rsidRPr="00614FB7" w:rsidRDefault="00614FB7" w:rsidP="00614FB7">
      <w:pPr>
        <w:autoSpaceDE w:val="0"/>
        <w:autoSpaceDN w:val="0"/>
        <w:adjustRightInd w:val="0"/>
        <w:spacing w:after="0" w:line="240" w:lineRule="auto"/>
        <w:jc w:val="both"/>
        <w:rPr>
          <w:rFonts w:ascii="Arial" w:hAnsi="Arial" w:cs="Arial"/>
          <w:b/>
          <w:color w:val="000000"/>
          <w:sz w:val="24"/>
          <w:szCs w:val="24"/>
        </w:rPr>
      </w:pP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6E6605" w:rsidRDefault="006E6605" w:rsidP="00A0423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A0423D" w:rsidRPr="00A0423D" w:rsidRDefault="00A0423D" w:rsidP="00A0423D">
      <w:pPr>
        <w:autoSpaceDE w:val="0"/>
        <w:autoSpaceDN w:val="0"/>
        <w:adjustRightInd w:val="0"/>
        <w:spacing w:after="0" w:line="240" w:lineRule="auto"/>
        <w:jc w:val="both"/>
        <w:rPr>
          <w:rFonts w:ascii="Arial" w:hAnsi="Arial" w:cs="Arial"/>
          <w:bCs/>
          <w:color w:val="000000"/>
          <w:sz w:val="24"/>
          <w:szCs w:val="24"/>
        </w:rPr>
      </w:pPr>
      <w:r w:rsidRPr="00DB315A">
        <w:rPr>
          <w:rFonts w:ascii="Arial" w:hAnsi="Arial" w:cs="Arial"/>
          <w:b/>
          <w:sz w:val="24"/>
          <w:szCs w:val="24"/>
        </w:rPr>
        <w:t>Artículo 200.</w:t>
      </w:r>
      <w:r w:rsidRPr="005C104E">
        <w:rPr>
          <w:rFonts w:ascii="Arial" w:hAnsi="Arial" w:cs="Arial"/>
          <w:b/>
          <w:sz w:val="24"/>
          <w:szCs w:val="24"/>
        </w:rPr>
        <w:t xml:space="preserve"> </w:t>
      </w:r>
      <w:r w:rsidRPr="00A0423D">
        <w:rPr>
          <w:rFonts w:ascii="Arial" w:hAnsi="Arial" w:cs="Arial"/>
          <w:bCs/>
          <w:color w:val="000000"/>
          <w:sz w:val="24"/>
          <w:szCs w:val="24"/>
        </w:rPr>
        <w:t xml:space="preserve">En caso de decretarse el divorcio, el juez en dicha resolución debe decidir sobre el pago de alimentos a favor del cónyuge que, teniendo la necesidad de recibirlos, </w:t>
      </w:r>
      <w:r w:rsidR="002D089D" w:rsidRPr="00F77EEA">
        <w:rPr>
          <w:rFonts w:ascii="Arial" w:hAnsi="Arial" w:cs="Arial"/>
          <w:b/>
          <w:sz w:val="24"/>
          <w:szCs w:val="24"/>
        </w:rPr>
        <w:t xml:space="preserve">durante el matrimonio </w:t>
      </w:r>
      <w:r w:rsidR="00D60B39">
        <w:rPr>
          <w:rFonts w:ascii="Arial" w:hAnsi="Arial" w:cs="Arial"/>
          <w:b/>
          <w:sz w:val="24"/>
          <w:szCs w:val="24"/>
        </w:rPr>
        <w:t xml:space="preserve">por </w:t>
      </w:r>
      <w:r w:rsidR="00D60B39" w:rsidRPr="00D60B39">
        <w:rPr>
          <w:rFonts w:ascii="Arial" w:hAnsi="Arial" w:cs="Arial"/>
          <w:b/>
          <w:sz w:val="24"/>
          <w:szCs w:val="24"/>
        </w:rPr>
        <w:t>costos de oportunidad laboral</w:t>
      </w:r>
      <w:r w:rsidR="00AD1EDD">
        <w:rPr>
          <w:rFonts w:ascii="Arial" w:hAnsi="Arial" w:cs="Arial"/>
          <w:b/>
          <w:sz w:val="24"/>
          <w:szCs w:val="24"/>
        </w:rPr>
        <w:t>,</w:t>
      </w:r>
      <w:r w:rsidR="00D60B39" w:rsidRPr="00D60B39">
        <w:rPr>
          <w:rFonts w:ascii="Arial" w:hAnsi="Arial" w:cs="Arial"/>
          <w:b/>
          <w:sz w:val="24"/>
          <w:szCs w:val="24"/>
        </w:rPr>
        <w:t xml:space="preserve"> </w:t>
      </w:r>
      <w:r w:rsidR="002D089D" w:rsidRPr="00F77EEA">
        <w:rPr>
          <w:rFonts w:ascii="Arial" w:hAnsi="Arial" w:cs="Arial"/>
          <w:b/>
          <w:sz w:val="24"/>
          <w:szCs w:val="24"/>
        </w:rPr>
        <w:t xml:space="preserve">no haya tenido la posibilidad de </w:t>
      </w:r>
      <w:r w:rsidR="004D7CD6" w:rsidRPr="00F77EEA">
        <w:rPr>
          <w:rFonts w:ascii="Arial" w:hAnsi="Arial" w:cs="Arial"/>
          <w:b/>
          <w:sz w:val="24"/>
          <w:szCs w:val="24"/>
        </w:rPr>
        <w:t>una remuneración económica de forma igualitaria</w:t>
      </w:r>
      <w:r w:rsidR="002D089D">
        <w:rPr>
          <w:rFonts w:ascii="Arial" w:hAnsi="Arial" w:cs="Arial"/>
          <w:bCs/>
          <w:color w:val="000000"/>
          <w:sz w:val="24"/>
          <w:szCs w:val="24"/>
        </w:rPr>
        <w:t xml:space="preserve">, </w:t>
      </w:r>
      <w:r w:rsidRPr="00A0423D">
        <w:rPr>
          <w:rFonts w:ascii="Arial" w:hAnsi="Arial" w:cs="Arial"/>
          <w:bCs/>
          <w:color w:val="000000"/>
          <w:sz w:val="24"/>
          <w:szCs w:val="24"/>
        </w:rPr>
        <w:t>esté imposibilitado para trabajar o carezca de bienes; tomando en cuenta las siguientes circunstancias:</w:t>
      </w: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F77EEA" w:rsidRPr="00D72692" w:rsidRDefault="00A0423D" w:rsidP="00A0423D">
      <w:pPr>
        <w:autoSpaceDE w:val="0"/>
        <w:autoSpaceDN w:val="0"/>
        <w:adjustRightInd w:val="0"/>
        <w:spacing w:after="0" w:line="240" w:lineRule="auto"/>
        <w:rPr>
          <w:rFonts w:ascii="Arial" w:hAnsi="Arial" w:cs="Arial"/>
          <w:b/>
          <w:color w:val="000000"/>
          <w:sz w:val="24"/>
          <w:szCs w:val="24"/>
        </w:rPr>
      </w:pPr>
      <w:r w:rsidRPr="00A0423D">
        <w:rPr>
          <w:rFonts w:ascii="Arial" w:hAnsi="Arial" w:cs="Arial"/>
          <w:b/>
          <w:color w:val="000000"/>
          <w:sz w:val="24"/>
          <w:szCs w:val="24"/>
        </w:rPr>
        <w:t xml:space="preserve">I. a la VI. </w:t>
      </w:r>
      <w:r w:rsidRPr="00A0423D">
        <w:rPr>
          <w:rFonts w:ascii="Arial" w:hAnsi="Arial" w:cs="Arial"/>
          <w:bCs/>
          <w:color w:val="000000"/>
          <w:sz w:val="24"/>
          <w:szCs w:val="24"/>
        </w:rPr>
        <w:t>…</w:t>
      </w:r>
    </w:p>
    <w:p w:rsidR="00576975" w:rsidRDefault="00576975" w:rsidP="00A0423D">
      <w:pPr>
        <w:autoSpaceDE w:val="0"/>
        <w:autoSpaceDN w:val="0"/>
        <w:adjustRightInd w:val="0"/>
        <w:spacing w:after="0" w:line="240" w:lineRule="auto"/>
        <w:rPr>
          <w:rFonts w:ascii="Arial" w:hAnsi="Arial" w:cs="Arial"/>
          <w:bCs/>
          <w:color w:val="000000"/>
          <w:sz w:val="24"/>
          <w:szCs w:val="24"/>
        </w:rPr>
      </w:pPr>
    </w:p>
    <w:p w:rsidR="00A0423D" w:rsidRPr="00F77EEA" w:rsidRDefault="00A0423D" w:rsidP="00A0423D">
      <w:pPr>
        <w:autoSpaceDE w:val="0"/>
        <w:autoSpaceDN w:val="0"/>
        <w:adjustRightInd w:val="0"/>
        <w:spacing w:after="0" w:line="240" w:lineRule="auto"/>
        <w:rPr>
          <w:rFonts w:ascii="Arial" w:hAnsi="Arial" w:cs="Arial"/>
          <w:bCs/>
          <w:color w:val="000000"/>
          <w:sz w:val="24"/>
          <w:szCs w:val="24"/>
        </w:rPr>
      </w:pPr>
      <w:r w:rsidRPr="00F77EEA">
        <w:rPr>
          <w:rFonts w:ascii="Arial" w:hAnsi="Arial" w:cs="Arial"/>
          <w:bCs/>
          <w:color w:val="000000"/>
          <w:sz w:val="24"/>
          <w:szCs w:val="24"/>
        </w:rPr>
        <w:t>…</w:t>
      </w:r>
    </w:p>
    <w:p w:rsidR="00D72692" w:rsidRDefault="00D72692" w:rsidP="00A0423D">
      <w:pPr>
        <w:autoSpaceDE w:val="0"/>
        <w:autoSpaceDN w:val="0"/>
        <w:adjustRightInd w:val="0"/>
        <w:spacing w:after="0" w:line="240" w:lineRule="auto"/>
        <w:jc w:val="both"/>
        <w:rPr>
          <w:rFonts w:ascii="Arial" w:hAnsi="Arial" w:cs="Arial"/>
          <w:b/>
          <w:sz w:val="24"/>
          <w:szCs w:val="24"/>
        </w:rPr>
      </w:pPr>
    </w:p>
    <w:p w:rsidR="00B53ABB" w:rsidRPr="00B53ABB" w:rsidRDefault="00B53ABB" w:rsidP="00B53AB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B53ABB" w:rsidRPr="00B53ABB" w:rsidRDefault="00B53ABB" w:rsidP="00B53ABB">
      <w:pPr>
        <w:autoSpaceDE w:val="0"/>
        <w:autoSpaceDN w:val="0"/>
        <w:adjustRightInd w:val="0"/>
        <w:spacing w:after="0" w:line="240" w:lineRule="auto"/>
        <w:jc w:val="both"/>
        <w:rPr>
          <w:rFonts w:ascii="Arial" w:hAnsi="Arial" w:cs="Arial"/>
          <w:bCs/>
          <w:sz w:val="24"/>
          <w:szCs w:val="24"/>
        </w:rPr>
      </w:pPr>
      <w:r w:rsidRPr="00B53ABB">
        <w:rPr>
          <w:rFonts w:ascii="Arial" w:hAnsi="Arial" w:cs="Arial"/>
          <w:b/>
          <w:sz w:val="24"/>
          <w:szCs w:val="24"/>
        </w:rPr>
        <w:t xml:space="preserve">Artículo 213. </w:t>
      </w:r>
      <w:r w:rsidRPr="00B53ABB">
        <w:rPr>
          <w:rFonts w:ascii="Arial" w:hAnsi="Arial" w:cs="Arial"/>
          <w:bCs/>
          <w:sz w:val="24"/>
          <w:szCs w:val="24"/>
        </w:rPr>
        <w:t>La concubina o el concubinario que desempeñe el trabajo en el hogar o se dedica al cuidado de los hijos o hijas tienen derecho a que esas labores sean</w:t>
      </w:r>
      <w:r>
        <w:rPr>
          <w:rFonts w:ascii="Arial" w:hAnsi="Arial" w:cs="Arial"/>
          <w:bCs/>
          <w:sz w:val="24"/>
          <w:szCs w:val="24"/>
        </w:rPr>
        <w:t xml:space="preserve"> </w:t>
      </w:r>
      <w:r w:rsidRPr="00B53ABB">
        <w:rPr>
          <w:rFonts w:ascii="Arial" w:hAnsi="Arial" w:cs="Arial"/>
          <w:bCs/>
          <w:sz w:val="24"/>
          <w:szCs w:val="24"/>
        </w:rPr>
        <w:t>consideradas como contribución económica al sostenimiento del hogar.</w:t>
      </w:r>
    </w:p>
    <w:p w:rsidR="00B53ABB" w:rsidRDefault="00B53ABB" w:rsidP="00A0423D">
      <w:pPr>
        <w:autoSpaceDE w:val="0"/>
        <w:autoSpaceDN w:val="0"/>
        <w:adjustRightInd w:val="0"/>
        <w:spacing w:after="0" w:line="240" w:lineRule="auto"/>
        <w:jc w:val="both"/>
        <w:rPr>
          <w:rFonts w:ascii="Arial" w:hAnsi="Arial" w:cs="Arial"/>
          <w:b/>
          <w:sz w:val="24"/>
          <w:szCs w:val="24"/>
        </w:rPr>
      </w:pPr>
    </w:p>
    <w:p w:rsidR="00F77EEA" w:rsidRDefault="00F77EEA" w:rsidP="00A0423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A0423D" w:rsidRPr="00A0423D" w:rsidRDefault="00A0423D" w:rsidP="00A0423D">
      <w:pPr>
        <w:autoSpaceDE w:val="0"/>
        <w:autoSpaceDN w:val="0"/>
        <w:adjustRightInd w:val="0"/>
        <w:spacing w:after="0" w:line="240" w:lineRule="auto"/>
        <w:jc w:val="both"/>
        <w:rPr>
          <w:rFonts w:ascii="Arial" w:hAnsi="Arial" w:cs="Arial"/>
          <w:bCs/>
          <w:color w:val="000000"/>
          <w:sz w:val="24"/>
          <w:szCs w:val="24"/>
        </w:rPr>
      </w:pPr>
      <w:r w:rsidRPr="00F77EEA">
        <w:rPr>
          <w:rFonts w:ascii="Arial" w:hAnsi="Arial" w:cs="Arial"/>
          <w:b/>
          <w:sz w:val="24"/>
          <w:szCs w:val="24"/>
        </w:rPr>
        <w:t xml:space="preserve">Artículo 214. </w:t>
      </w:r>
      <w:r w:rsidRPr="00A0423D">
        <w:rPr>
          <w:rFonts w:ascii="Arial" w:hAnsi="Arial" w:cs="Arial"/>
          <w:bCs/>
          <w:color w:val="000000"/>
          <w:sz w:val="24"/>
          <w:szCs w:val="24"/>
        </w:rPr>
        <w:t xml:space="preserve">La concubina o al concubinario, según sea el caso, tiene derecho a que el juez resuelva el pago de alimentos a su favor, siempre </w:t>
      </w:r>
      <w:r w:rsidR="00B62135" w:rsidRPr="00A0423D">
        <w:rPr>
          <w:rFonts w:ascii="Arial" w:hAnsi="Arial" w:cs="Arial"/>
          <w:bCs/>
          <w:color w:val="000000"/>
          <w:sz w:val="24"/>
          <w:szCs w:val="24"/>
        </w:rPr>
        <w:t>que,</w:t>
      </w:r>
      <w:r w:rsidRPr="00A0423D">
        <w:rPr>
          <w:rFonts w:ascii="Arial" w:hAnsi="Arial" w:cs="Arial"/>
          <w:bCs/>
          <w:color w:val="000000"/>
          <w:sz w:val="24"/>
          <w:szCs w:val="24"/>
        </w:rPr>
        <w:t xml:space="preserve"> durante el concubinato </w:t>
      </w:r>
      <w:r w:rsidR="00AD1EDD">
        <w:rPr>
          <w:rFonts w:ascii="Arial" w:hAnsi="Arial" w:cs="Arial"/>
          <w:b/>
          <w:sz w:val="24"/>
          <w:szCs w:val="24"/>
        </w:rPr>
        <w:t xml:space="preserve">por </w:t>
      </w:r>
      <w:r w:rsidR="00AD1EDD" w:rsidRPr="00D60B39">
        <w:rPr>
          <w:rFonts w:ascii="Arial" w:hAnsi="Arial" w:cs="Arial"/>
          <w:b/>
          <w:sz w:val="24"/>
          <w:szCs w:val="24"/>
        </w:rPr>
        <w:t>costos de oportunidad laboral</w:t>
      </w:r>
      <w:r w:rsidR="00AD1EDD">
        <w:rPr>
          <w:rFonts w:ascii="Arial" w:hAnsi="Arial" w:cs="Arial"/>
          <w:b/>
          <w:sz w:val="24"/>
          <w:szCs w:val="24"/>
        </w:rPr>
        <w:t>,</w:t>
      </w:r>
      <w:r w:rsidR="00AD1EDD" w:rsidRPr="00D60B39">
        <w:rPr>
          <w:rFonts w:ascii="Arial" w:hAnsi="Arial" w:cs="Arial"/>
          <w:b/>
          <w:sz w:val="24"/>
          <w:szCs w:val="24"/>
        </w:rPr>
        <w:t xml:space="preserve"> </w:t>
      </w:r>
      <w:r w:rsidRPr="00A0423D">
        <w:rPr>
          <w:rFonts w:ascii="Arial" w:hAnsi="Arial" w:cs="Arial"/>
          <w:bCs/>
          <w:color w:val="000000"/>
          <w:sz w:val="24"/>
          <w:szCs w:val="24"/>
        </w:rPr>
        <w:t>no haya adquirido bienes propios o bien, que con los bienes con los que cuente, no pueda responder a sus necesidades básicas, que carezca de éstos o que esté imposibilitado para trabajar. En todo caso el juez debe tomar en cuenta las siguientes circunstancias:</w:t>
      </w: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r w:rsidRPr="00A0423D">
        <w:rPr>
          <w:rFonts w:ascii="Arial" w:hAnsi="Arial" w:cs="Arial"/>
          <w:b/>
          <w:color w:val="000000"/>
          <w:sz w:val="24"/>
          <w:szCs w:val="24"/>
        </w:rPr>
        <w:lastRenderedPageBreak/>
        <w:t xml:space="preserve">I. a la V. </w:t>
      </w:r>
      <w:r w:rsidRPr="00A0423D">
        <w:rPr>
          <w:rFonts w:ascii="Arial" w:hAnsi="Arial" w:cs="Arial"/>
          <w:bCs/>
          <w:color w:val="000000"/>
          <w:sz w:val="24"/>
          <w:szCs w:val="24"/>
        </w:rPr>
        <w:t>…</w:t>
      </w:r>
    </w:p>
    <w:p w:rsidR="00A0423D" w:rsidRPr="00A0423D" w:rsidRDefault="00A0423D" w:rsidP="00A0423D">
      <w:pPr>
        <w:autoSpaceDE w:val="0"/>
        <w:autoSpaceDN w:val="0"/>
        <w:adjustRightInd w:val="0"/>
        <w:spacing w:after="0" w:line="240" w:lineRule="auto"/>
        <w:rPr>
          <w:rFonts w:ascii="Arial" w:hAnsi="Arial" w:cs="Arial"/>
          <w:b/>
          <w:color w:val="000000"/>
          <w:sz w:val="24"/>
          <w:szCs w:val="24"/>
        </w:rPr>
      </w:pPr>
    </w:p>
    <w:p w:rsidR="00A0423D" w:rsidRPr="00EC5011" w:rsidRDefault="00A0423D" w:rsidP="00C75309">
      <w:pPr>
        <w:autoSpaceDE w:val="0"/>
        <w:autoSpaceDN w:val="0"/>
        <w:adjustRightInd w:val="0"/>
        <w:spacing w:after="0" w:line="240" w:lineRule="auto"/>
        <w:rPr>
          <w:rFonts w:ascii="Arial" w:hAnsi="Arial" w:cs="Arial"/>
          <w:bCs/>
          <w:color w:val="000000"/>
          <w:sz w:val="24"/>
          <w:szCs w:val="24"/>
        </w:rPr>
      </w:pPr>
      <w:r w:rsidRPr="00A0423D">
        <w:rPr>
          <w:rFonts w:ascii="Arial" w:hAnsi="Arial" w:cs="Arial"/>
          <w:bCs/>
          <w:color w:val="000000"/>
          <w:sz w:val="24"/>
          <w:szCs w:val="24"/>
        </w:rPr>
        <w:t>...</w:t>
      </w:r>
    </w:p>
    <w:p w:rsidR="00070A5B" w:rsidRPr="009F1944" w:rsidRDefault="00070A5B" w:rsidP="005000D7">
      <w:pPr>
        <w:pStyle w:val="centrar"/>
        <w:shd w:val="clear" w:color="auto" w:fill="FFFFFF"/>
        <w:spacing w:line="276" w:lineRule="auto"/>
        <w:ind w:left="150"/>
        <w:jc w:val="center"/>
        <w:rPr>
          <w:rFonts w:ascii="Arial" w:hAnsi="Arial" w:cs="Arial"/>
          <w:b/>
          <w:bCs/>
        </w:rPr>
      </w:pPr>
      <w:r w:rsidRPr="009F1944">
        <w:rPr>
          <w:rFonts w:ascii="Arial" w:hAnsi="Arial" w:cs="Arial"/>
          <w:b/>
          <w:bCs/>
        </w:rPr>
        <w:t>T</w:t>
      </w:r>
      <w:r w:rsidR="00087C3C">
        <w:rPr>
          <w:rFonts w:ascii="Arial" w:hAnsi="Arial" w:cs="Arial"/>
          <w:b/>
          <w:bCs/>
        </w:rPr>
        <w:t>ransitorio</w:t>
      </w:r>
    </w:p>
    <w:p w:rsidR="001507B8" w:rsidRDefault="001507B8" w:rsidP="005000D7">
      <w:pPr>
        <w:pStyle w:val="NormalWeb"/>
        <w:shd w:val="clear" w:color="auto" w:fill="FFFFFF"/>
        <w:spacing w:line="276" w:lineRule="auto"/>
        <w:ind w:left="150"/>
        <w:rPr>
          <w:rFonts w:ascii="Arial" w:hAnsi="Arial" w:cs="Arial"/>
          <w:b/>
          <w:bCs/>
        </w:rPr>
      </w:pPr>
      <w:r>
        <w:rPr>
          <w:rFonts w:ascii="Arial" w:hAnsi="Arial" w:cs="Arial"/>
          <w:b/>
          <w:bCs/>
        </w:rPr>
        <w:t>Artículo único</w:t>
      </w:r>
      <w:r w:rsidR="00070A5B" w:rsidRPr="009F1944">
        <w:rPr>
          <w:rFonts w:ascii="Arial" w:hAnsi="Arial" w:cs="Arial"/>
          <w:b/>
          <w:bCs/>
        </w:rPr>
        <w:t>.</w:t>
      </w:r>
      <w:r w:rsidR="00E8257F">
        <w:rPr>
          <w:rFonts w:ascii="Arial" w:hAnsi="Arial" w:cs="Arial"/>
          <w:b/>
          <w:bCs/>
        </w:rPr>
        <w:t xml:space="preserve"> </w:t>
      </w:r>
      <w:r>
        <w:rPr>
          <w:rFonts w:ascii="Arial" w:hAnsi="Arial" w:cs="Arial"/>
          <w:b/>
          <w:bCs/>
        </w:rPr>
        <w:t>Entrada en vigor</w:t>
      </w:r>
    </w:p>
    <w:p w:rsidR="00070A5B" w:rsidRDefault="00070A5B" w:rsidP="00E8257F">
      <w:pPr>
        <w:pStyle w:val="NormalWeb"/>
        <w:shd w:val="clear" w:color="auto" w:fill="FFFFFF"/>
        <w:spacing w:line="276" w:lineRule="auto"/>
        <w:ind w:left="150"/>
        <w:jc w:val="both"/>
        <w:rPr>
          <w:rFonts w:ascii="Arial" w:hAnsi="Arial" w:cs="Arial"/>
        </w:rPr>
      </w:pPr>
      <w:r w:rsidRPr="009F1944">
        <w:rPr>
          <w:rFonts w:ascii="Arial" w:hAnsi="Arial" w:cs="Arial"/>
        </w:rPr>
        <w:t xml:space="preserve">El presente decreto entrará en </w:t>
      </w:r>
      <w:r w:rsidR="00AE6AF9">
        <w:rPr>
          <w:rFonts w:ascii="Arial" w:hAnsi="Arial" w:cs="Arial"/>
        </w:rPr>
        <w:t>vigor e</w:t>
      </w:r>
      <w:r w:rsidR="009F1944">
        <w:rPr>
          <w:rFonts w:ascii="Arial" w:hAnsi="Arial" w:cs="Arial"/>
        </w:rPr>
        <w:t xml:space="preserve">l día siguiente al de su </w:t>
      </w:r>
      <w:r w:rsidRPr="009F1944">
        <w:rPr>
          <w:rFonts w:ascii="Arial" w:hAnsi="Arial" w:cs="Arial"/>
        </w:rPr>
        <w:t>publicación en el Diario Oficial del Gobierno del Estado</w:t>
      </w:r>
      <w:r w:rsidR="00E8257F">
        <w:rPr>
          <w:rFonts w:ascii="Arial" w:hAnsi="Arial" w:cs="Arial"/>
        </w:rPr>
        <w:t xml:space="preserve"> de Yuc</w:t>
      </w:r>
      <w:r w:rsidR="00321297">
        <w:rPr>
          <w:rFonts w:ascii="Arial" w:hAnsi="Arial" w:cs="Arial"/>
        </w:rPr>
        <w:t>a</w:t>
      </w:r>
      <w:r w:rsidR="00E8257F">
        <w:rPr>
          <w:rFonts w:ascii="Arial" w:hAnsi="Arial" w:cs="Arial"/>
        </w:rPr>
        <w:t>tán</w:t>
      </w:r>
      <w:r w:rsidRPr="009F1944">
        <w:rPr>
          <w:rFonts w:ascii="Arial" w:hAnsi="Arial" w:cs="Arial"/>
        </w:rPr>
        <w:t>.</w:t>
      </w:r>
    </w:p>
    <w:p w:rsidR="001507B8" w:rsidRDefault="001507B8" w:rsidP="005000D7">
      <w:pPr>
        <w:pStyle w:val="NormalWeb"/>
        <w:shd w:val="clear" w:color="auto" w:fill="FFFFFF"/>
        <w:spacing w:line="276" w:lineRule="auto"/>
        <w:ind w:left="150"/>
        <w:rPr>
          <w:rFonts w:ascii="Arial" w:hAnsi="Arial" w:cs="Arial"/>
        </w:rPr>
      </w:pPr>
    </w:p>
    <w:p w:rsidR="001507B8" w:rsidRPr="001507B8" w:rsidRDefault="001507B8" w:rsidP="005000D7">
      <w:pPr>
        <w:pStyle w:val="NormalWeb"/>
        <w:shd w:val="clear" w:color="auto" w:fill="FFFFFF"/>
        <w:spacing w:line="276" w:lineRule="auto"/>
        <w:ind w:left="150"/>
        <w:rPr>
          <w:rFonts w:ascii="Arial" w:hAnsi="Arial" w:cs="Arial"/>
          <w:b/>
        </w:rPr>
      </w:pPr>
      <w:r w:rsidRPr="001507B8">
        <w:rPr>
          <w:rFonts w:ascii="Arial" w:hAnsi="Arial" w:cs="Arial"/>
          <w:b/>
        </w:rPr>
        <w:t xml:space="preserve">PROTESTO LO NECESARIO EN LA CIUDAD DE MÉRIDA, YUCATÁN A </w:t>
      </w:r>
      <w:r w:rsidR="00B12021">
        <w:rPr>
          <w:rFonts w:ascii="Arial" w:hAnsi="Arial" w:cs="Arial"/>
          <w:b/>
        </w:rPr>
        <w:t xml:space="preserve">LOS </w:t>
      </w:r>
      <w:r w:rsidR="00693750">
        <w:rPr>
          <w:rFonts w:ascii="Arial" w:hAnsi="Arial" w:cs="Arial"/>
          <w:b/>
        </w:rPr>
        <w:t>28</w:t>
      </w:r>
      <w:r w:rsidRPr="001507B8">
        <w:rPr>
          <w:rFonts w:ascii="Arial" w:hAnsi="Arial" w:cs="Arial"/>
          <w:b/>
        </w:rPr>
        <w:t xml:space="preserve"> </w:t>
      </w:r>
      <w:r w:rsidR="00B12021">
        <w:rPr>
          <w:rFonts w:ascii="Arial" w:hAnsi="Arial" w:cs="Arial"/>
          <w:b/>
        </w:rPr>
        <w:t xml:space="preserve">DÍAS </w:t>
      </w:r>
      <w:r w:rsidRPr="001507B8">
        <w:rPr>
          <w:rFonts w:ascii="Arial" w:hAnsi="Arial" w:cs="Arial"/>
          <w:b/>
        </w:rPr>
        <w:t>DE</w:t>
      </w:r>
      <w:r w:rsidR="00B12021">
        <w:rPr>
          <w:rFonts w:ascii="Arial" w:hAnsi="Arial" w:cs="Arial"/>
          <w:b/>
        </w:rPr>
        <w:t>L MES DE</w:t>
      </w:r>
      <w:r w:rsidRPr="001507B8">
        <w:rPr>
          <w:rFonts w:ascii="Arial" w:hAnsi="Arial" w:cs="Arial"/>
          <w:b/>
        </w:rPr>
        <w:t xml:space="preserve"> </w:t>
      </w:r>
      <w:r w:rsidR="00693750">
        <w:rPr>
          <w:rFonts w:ascii="Arial" w:hAnsi="Arial" w:cs="Arial"/>
          <w:b/>
        </w:rPr>
        <w:t>OCTU</w:t>
      </w:r>
      <w:r w:rsidR="003A7959">
        <w:rPr>
          <w:rFonts w:ascii="Arial" w:hAnsi="Arial" w:cs="Arial"/>
          <w:b/>
        </w:rPr>
        <w:t xml:space="preserve">BRE </w:t>
      </w:r>
      <w:r w:rsidRPr="001507B8">
        <w:rPr>
          <w:rFonts w:ascii="Arial" w:hAnsi="Arial" w:cs="Arial"/>
          <w:b/>
        </w:rPr>
        <w:t>DEL AÑO 2020</w:t>
      </w:r>
      <w:r w:rsidR="003A7959">
        <w:rPr>
          <w:rFonts w:ascii="Arial" w:hAnsi="Arial" w:cs="Arial"/>
          <w:b/>
        </w:rPr>
        <w:t>.</w:t>
      </w:r>
    </w:p>
    <w:p w:rsidR="00070A5B" w:rsidRPr="00C6124B" w:rsidRDefault="00070A5B" w:rsidP="00070A5B">
      <w:pPr>
        <w:jc w:val="both"/>
      </w:pPr>
    </w:p>
    <w:p w:rsidR="00CF7F1B" w:rsidRPr="00AE6AF9" w:rsidRDefault="00CF7F1B" w:rsidP="00AE6AF9">
      <w:pPr>
        <w:rPr>
          <w:rFonts w:ascii="Arial" w:hAnsi="Arial" w:cs="Arial"/>
          <w:sz w:val="24"/>
          <w:szCs w:val="24"/>
        </w:rPr>
      </w:pPr>
    </w:p>
    <w:p w:rsidR="00174145" w:rsidRPr="00C6124B" w:rsidRDefault="00174145" w:rsidP="00597676">
      <w:pPr>
        <w:spacing w:after="0" w:line="360" w:lineRule="auto"/>
        <w:jc w:val="center"/>
        <w:rPr>
          <w:rFonts w:ascii="Arial" w:hAnsi="Arial" w:cs="Arial"/>
          <w:sz w:val="24"/>
          <w:szCs w:val="24"/>
        </w:rPr>
      </w:pPr>
      <w:r w:rsidRPr="00C6124B">
        <w:rPr>
          <w:rFonts w:ascii="Arial" w:hAnsi="Arial" w:cs="Arial"/>
          <w:b/>
          <w:bCs/>
          <w:sz w:val="24"/>
          <w:szCs w:val="24"/>
        </w:rPr>
        <w:t>___________________________________________</w:t>
      </w:r>
    </w:p>
    <w:p w:rsidR="00CF7F1B" w:rsidRPr="00C6124B" w:rsidRDefault="00CF7F1B" w:rsidP="00597676">
      <w:pPr>
        <w:spacing w:after="0" w:line="360" w:lineRule="auto"/>
        <w:jc w:val="center"/>
        <w:rPr>
          <w:rFonts w:ascii="Arial" w:hAnsi="Arial" w:cs="Arial"/>
          <w:b/>
          <w:bCs/>
          <w:sz w:val="24"/>
          <w:szCs w:val="24"/>
        </w:rPr>
      </w:pPr>
      <w:r w:rsidRPr="00C6124B">
        <w:rPr>
          <w:rFonts w:ascii="Arial" w:hAnsi="Arial" w:cs="Arial"/>
          <w:b/>
          <w:bCs/>
          <w:sz w:val="24"/>
          <w:szCs w:val="24"/>
        </w:rPr>
        <w:t xml:space="preserve">DIPUTADA MARÍA TERESA </w:t>
      </w:r>
      <w:r w:rsidR="004609C1" w:rsidRPr="00C6124B">
        <w:rPr>
          <w:rFonts w:ascii="Arial" w:hAnsi="Arial" w:cs="Arial"/>
          <w:b/>
          <w:bCs/>
          <w:sz w:val="24"/>
          <w:szCs w:val="24"/>
        </w:rPr>
        <w:t>MOISÉ</w:t>
      </w:r>
      <w:r w:rsidRPr="00C6124B">
        <w:rPr>
          <w:rFonts w:ascii="Arial" w:hAnsi="Arial" w:cs="Arial"/>
          <w:b/>
          <w:bCs/>
          <w:sz w:val="24"/>
          <w:szCs w:val="24"/>
        </w:rPr>
        <w:t>S ESCALANTE</w:t>
      </w:r>
    </w:p>
    <w:p w:rsidR="00CF7F1B" w:rsidRDefault="00CF7F1B" w:rsidP="00597676">
      <w:pPr>
        <w:spacing w:after="0" w:line="360" w:lineRule="auto"/>
        <w:jc w:val="center"/>
        <w:rPr>
          <w:rFonts w:ascii="Arial" w:hAnsi="Arial" w:cs="Arial"/>
          <w:b/>
          <w:bCs/>
          <w:sz w:val="24"/>
          <w:szCs w:val="24"/>
        </w:rPr>
      </w:pPr>
      <w:r w:rsidRPr="00C6124B">
        <w:rPr>
          <w:rFonts w:ascii="Arial" w:hAnsi="Arial" w:cs="Arial"/>
          <w:b/>
          <w:bCs/>
          <w:sz w:val="24"/>
          <w:szCs w:val="24"/>
        </w:rPr>
        <w:t>DISTRITO XI</w:t>
      </w:r>
    </w:p>
    <w:p w:rsidR="004801BD" w:rsidRDefault="004801BD" w:rsidP="00597676">
      <w:pPr>
        <w:spacing w:after="0" w:line="360" w:lineRule="auto"/>
        <w:jc w:val="center"/>
        <w:rPr>
          <w:rFonts w:ascii="Arial" w:hAnsi="Arial" w:cs="Arial"/>
          <w:b/>
          <w:bCs/>
          <w:sz w:val="24"/>
          <w:szCs w:val="24"/>
        </w:rPr>
      </w:pPr>
    </w:p>
    <w:p w:rsidR="004801BD" w:rsidRDefault="004801BD" w:rsidP="00597676">
      <w:pPr>
        <w:spacing w:after="0" w:line="360" w:lineRule="auto"/>
        <w:jc w:val="center"/>
        <w:rPr>
          <w:rFonts w:ascii="Arial" w:hAnsi="Arial" w:cs="Arial"/>
          <w:b/>
          <w:bCs/>
          <w:sz w:val="24"/>
          <w:szCs w:val="24"/>
        </w:rPr>
      </w:pPr>
    </w:p>
    <w:p w:rsidR="004801BD" w:rsidRPr="00C6124B" w:rsidRDefault="004801BD" w:rsidP="004801BD">
      <w:pPr>
        <w:spacing w:after="0" w:line="360" w:lineRule="auto"/>
        <w:jc w:val="both"/>
        <w:rPr>
          <w:rFonts w:ascii="Arial" w:hAnsi="Arial" w:cs="Arial"/>
          <w:b/>
          <w:sz w:val="24"/>
          <w:szCs w:val="24"/>
        </w:rPr>
      </w:pPr>
    </w:p>
    <w:sectPr w:rsidR="004801BD" w:rsidRPr="00C6124B" w:rsidSect="00070A5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B3" w:rsidRDefault="003415B3" w:rsidP="005D2AF7">
      <w:pPr>
        <w:spacing w:after="0" w:line="240" w:lineRule="auto"/>
      </w:pPr>
      <w:r>
        <w:separator/>
      </w:r>
    </w:p>
  </w:endnote>
  <w:endnote w:type="continuationSeparator" w:id="0">
    <w:p w:rsidR="003415B3" w:rsidRDefault="003415B3"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B" w:rsidRDefault="00070A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6702"/>
      <w:docPartObj>
        <w:docPartGallery w:val="Page Numbers (Bottom of Page)"/>
        <w:docPartUnique/>
      </w:docPartObj>
    </w:sdtPr>
    <w:sdtEndPr>
      <w:rPr>
        <w:rFonts w:ascii="Arial" w:hAnsi="Arial" w:cs="Arial"/>
      </w:rPr>
    </w:sdtEndPr>
    <w:sdtContent>
      <w:p w:rsidR="00AF1C14" w:rsidRPr="00AF1C14" w:rsidRDefault="00AF1C14" w:rsidP="00AF1C14">
        <w:pPr>
          <w:pStyle w:val="Piedepgina"/>
          <w:jc w:val="center"/>
          <w:rPr>
            <w:rFonts w:ascii="Arial" w:hAnsi="Arial" w:cs="Arial"/>
          </w:rPr>
        </w:pPr>
        <w:r w:rsidRPr="00AF1C14">
          <w:rPr>
            <w:rFonts w:ascii="Arial" w:hAnsi="Arial" w:cs="Arial"/>
          </w:rPr>
          <w:fldChar w:fldCharType="begin"/>
        </w:r>
        <w:r w:rsidRPr="00AF1C14">
          <w:rPr>
            <w:rFonts w:ascii="Arial" w:hAnsi="Arial" w:cs="Arial"/>
          </w:rPr>
          <w:instrText>PAGE   \* MERGEFORMAT</w:instrText>
        </w:r>
        <w:r w:rsidRPr="00AF1C14">
          <w:rPr>
            <w:rFonts w:ascii="Arial" w:hAnsi="Arial" w:cs="Arial"/>
          </w:rPr>
          <w:fldChar w:fldCharType="separate"/>
        </w:r>
        <w:r w:rsidR="00AA2ACB" w:rsidRPr="00AA2ACB">
          <w:rPr>
            <w:rFonts w:ascii="Arial" w:hAnsi="Arial" w:cs="Arial"/>
            <w:noProof/>
            <w:lang w:val="es-ES"/>
          </w:rPr>
          <w:t>9</w:t>
        </w:r>
        <w:r w:rsidRPr="00AF1C1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B" w:rsidRDefault="00070A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B3" w:rsidRDefault="003415B3" w:rsidP="005D2AF7">
      <w:pPr>
        <w:spacing w:after="0" w:line="240" w:lineRule="auto"/>
      </w:pPr>
      <w:r>
        <w:separator/>
      </w:r>
    </w:p>
  </w:footnote>
  <w:footnote w:type="continuationSeparator" w:id="0">
    <w:p w:rsidR="003415B3" w:rsidRDefault="003415B3" w:rsidP="005D2AF7">
      <w:pPr>
        <w:spacing w:after="0" w:line="240" w:lineRule="auto"/>
      </w:pPr>
      <w:r>
        <w:continuationSeparator/>
      </w:r>
    </w:p>
  </w:footnote>
  <w:footnote w:id="1">
    <w:p w:rsidR="00953B00" w:rsidRDefault="00953B00" w:rsidP="00953B00">
      <w:pPr>
        <w:pStyle w:val="Textonotapie"/>
      </w:pPr>
      <w:r>
        <w:rPr>
          <w:rStyle w:val="Refdenotaalpie"/>
        </w:rPr>
        <w:footnoteRef/>
      </w:r>
      <w:r>
        <w:t xml:space="preserve"> Véase: </w:t>
      </w:r>
      <w:hyperlink r:id="rId1" w:history="1">
        <w:r w:rsidRPr="00306F63">
          <w:rPr>
            <w:rStyle w:val="Hipervnculo"/>
          </w:rPr>
          <w:t>https://www.acnur.org/fileadmin/Documentos/BDL/2014/9496.pdf</w:t>
        </w:r>
      </w:hyperlink>
    </w:p>
    <w:p w:rsidR="00953B00" w:rsidRDefault="00953B00" w:rsidP="00953B00">
      <w:pPr>
        <w:pStyle w:val="Textonotapie"/>
      </w:pPr>
    </w:p>
  </w:footnote>
  <w:footnote w:id="2">
    <w:p w:rsidR="00B16967" w:rsidRDefault="00B16967">
      <w:pPr>
        <w:pStyle w:val="Textonotapie"/>
      </w:pPr>
      <w:r>
        <w:rPr>
          <w:rStyle w:val="Refdenotaalpie"/>
        </w:rPr>
        <w:footnoteRef/>
      </w:r>
      <w:r>
        <w:t xml:space="preserve"> Véase: </w:t>
      </w:r>
      <w:hyperlink r:id="rId2" w:history="1">
        <w:r w:rsidRPr="007C4885">
          <w:rPr>
            <w:rStyle w:val="Hipervnculo"/>
          </w:rPr>
          <w:t>https://www.scjn.gob.mx/sites/default/files/sinopsis_asuntos_destacados/documento/2018-03/1S-280218-AZLL-4883.pdf</w:t>
        </w:r>
      </w:hyperlink>
    </w:p>
    <w:p w:rsidR="00B16967" w:rsidRDefault="00B1696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B" w:rsidRDefault="00070A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B" w:rsidRDefault="00070A5B" w:rsidP="00070A5B">
    <w:pPr>
      <w:pStyle w:val="Encabezado"/>
      <w:jc w:val="right"/>
    </w:pPr>
    <w:r>
      <w:rPr>
        <w:noProof/>
        <w:lang w:eastAsia="es-MX"/>
      </w:rPr>
      <w:drawing>
        <wp:inline distT="0" distB="0" distL="0" distR="0" wp14:anchorId="5D9895D1" wp14:editId="41B84845">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B" w:rsidRDefault="00070A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B9D"/>
    <w:multiLevelType w:val="hybridMultilevel"/>
    <w:tmpl w:val="ECEE1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B97F99"/>
    <w:multiLevelType w:val="hybridMultilevel"/>
    <w:tmpl w:val="B052A78A"/>
    <w:lvl w:ilvl="0" w:tplc="7AC695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5E017D"/>
    <w:multiLevelType w:val="hybridMultilevel"/>
    <w:tmpl w:val="6E6CA3BC"/>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92"/>
    <w:rsid w:val="00004557"/>
    <w:rsid w:val="0000477B"/>
    <w:rsid w:val="000047B5"/>
    <w:rsid w:val="0001195E"/>
    <w:rsid w:val="000122D6"/>
    <w:rsid w:val="00014970"/>
    <w:rsid w:val="00016A37"/>
    <w:rsid w:val="000260AB"/>
    <w:rsid w:val="0002728B"/>
    <w:rsid w:val="0003641A"/>
    <w:rsid w:val="000424BF"/>
    <w:rsid w:val="000443FD"/>
    <w:rsid w:val="000472F9"/>
    <w:rsid w:val="00053632"/>
    <w:rsid w:val="00053F5C"/>
    <w:rsid w:val="00054BAF"/>
    <w:rsid w:val="000557F7"/>
    <w:rsid w:val="00062A6E"/>
    <w:rsid w:val="0006324D"/>
    <w:rsid w:val="00065002"/>
    <w:rsid w:val="00065BCC"/>
    <w:rsid w:val="00070A5B"/>
    <w:rsid w:val="000731F6"/>
    <w:rsid w:val="00074D1B"/>
    <w:rsid w:val="000775CE"/>
    <w:rsid w:val="000801BC"/>
    <w:rsid w:val="0008041D"/>
    <w:rsid w:val="00081BBC"/>
    <w:rsid w:val="00084D23"/>
    <w:rsid w:val="00087C3C"/>
    <w:rsid w:val="00094403"/>
    <w:rsid w:val="0009643B"/>
    <w:rsid w:val="000A0F65"/>
    <w:rsid w:val="000A4F6F"/>
    <w:rsid w:val="000A596E"/>
    <w:rsid w:val="000B12B5"/>
    <w:rsid w:val="000B3F55"/>
    <w:rsid w:val="000B4638"/>
    <w:rsid w:val="000B7ECA"/>
    <w:rsid w:val="000C07D5"/>
    <w:rsid w:val="000C0E57"/>
    <w:rsid w:val="000D3127"/>
    <w:rsid w:val="000D5AF2"/>
    <w:rsid w:val="000D6939"/>
    <w:rsid w:val="000E4A45"/>
    <w:rsid w:val="000E6AE4"/>
    <w:rsid w:val="000E79E2"/>
    <w:rsid w:val="000F1078"/>
    <w:rsid w:val="000F1756"/>
    <w:rsid w:val="000F3915"/>
    <w:rsid w:val="001014D5"/>
    <w:rsid w:val="00111575"/>
    <w:rsid w:val="00116DCD"/>
    <w:rsid w:val="00117425"/>
    <w:rsid w:val="00117ACE"/>
    <w:rsid w:val="00125FE9"/>
    <w:rsid w:val="00131446"/>
    <w:rsid w:val="00133D9B"/>
    <w:rsid w:val="001352B7"/>
    <w:rsid w:val="00136CC2"/>
    <w:rsid w:val="00136F8F"/>
    <w:rsid w:val="00146BA6"/>
    <w:rsid w:val="001507B8"/>
    <w:rsid w:val="00153253"/>
    <w:rsid w:val="00162403"/>
    <w:rsid w:val="00164EA8"/>
    <w:rsid w:val="00174145"/>
    <w:rsid w:val="001745A8"/>
    <w:rsid w:val="00181913"/>
    <w:rsid w:val="001847EA"/>
    <w:rsid w:val="00185DD5"/>
    <w:rsid w:val="001918C4"/>
    <w:rsid w:val="00193598"/>
    <w:rsid w:val="001A025C"/>
    <w:rsid w:val="001B34A3"/>
    <w:rsid w:val="001B532A"/>
    <w:rsid w:val="001C365E"/>
    <w:rsid w:val="001C6A76"/>
    <w:rsid w:val="001D5054"/>
    <w:rsid w:val="001D634F"/>
    <w:rsid w:val="001E33A2"/>
    <w:rsid w:val="001E7754"/>
    <w:rsid w:val="001F3FFB"/>
    <w:rsid w:val="001F4DC7"/>
    <w:rsid w:val="0021097B"/>
    <w:rsid w:val="002178E4"/>
    <w:rsid w:val="00217C3B"/>
    <w:rsid w:val="00220018"/>
    <w:rsid w:val="00222B2A"/>
    <w:rsid w:val="00225EB7"/>
    <w:rsid w:val="002425E4"/>
    <w:rsid w:val="002434B0"/>
    <w:rsid w:val="00250B99"/>
    <w:rsid w:val="0025667F"/>
    <w:rsid w:val="00260661"/>
    <w:rsid w:val="00260C81"/>
    <w:rsid w:val="002769F3"/>
    <w:rsid w:val="00280FC5"/>
    <w:rsid w:val="00290ED4"/>
    <w:rsid w:val="00291544"/>
    <w:rsid w:val="00296A88"/>
    <w:rsid w:val="002B6491"/>
    <w:rsid w:val="002C4F89"/>
    <w:rsid w:val="002C6F50"/>
    <w:rsid w:val="002D089D"/>
    <w:rsid w:val="002D4FED"/>
    <w:rsid w:val="002E2868"/>
    <w:rsid w:val="002E5F27"/>
    <w:rsid w:val="002E654F"/>
    <w:rsid w:val="002E6D9C"/>
    <w:rsid w:val="002F05EE"/>
    <w:rsid w:val="002F4440"/>
    <w:rsid w:val="00302F4E"/>
    <w:rsid w:val="00305C1B"/>
    <w:rsid w:val="00312AE4"/>
    <w:rsid w:val="0031622D"/>
    <w:rsid w:val="00316B20"/>
    <w:rsid w:val="00321297"/>
    <w:rsid w:val="00322AB1"/>
    <w:rsid w:val="00335D0A"/>
    <w:rsid w:val="00340CEB"/>
    <w:rsid w:val="003415B3"/>
    <w:rsid w:val="0034749C"/>
    <w:rsid w:val="0035446C"/>
    <w:rsid w:val="0036797E"/>
    <w:rsid w:val="00372341"/>
    <w:rsid w:val="00375058"/>
    <w:rsid w:val="00376AAF"/>
    <w:rsid w:val="0038050F"/>
    <w:rsid w:val="00380F96"/>
    <w:rsid w:val="0038244D"/>
    <w:rsid w:val="003849D9"/>
    <w:rsid w:val="003A45DD"/>
    <w:rsid w:val="003A5F00"/>
    <w:rsid w:val="003A7959"/>
    <w:rsid w:val="003B0895"/>
    <w:rsid w:val="003B76ED"/>
    <w:rsid w:val="003C2C6F"/>
    <w:rsid w:val="003C4E23"/>
    <w:rsid w:val="003D0ED6"/>
    <w:rsid w:val="003D0F27"/>
    <w:rsid w:val="003D51F1"/>
    <w:rsid w:val="003E475F"/>
    <w:rsid w:val="003F1402"/>
    <w:rsid w:val="003F19EC"/>
    <w:rsid w:val="003F2C6F"/>
    <w:rsid w:val="003F5B7A"/>
    <w:rsid w:val="00400707"/>
    <w:rsid w:val="00402FD3"/>
    <w:rsid w:val="00407327"/>
    <w:rsid w:val="00411630"/>
    <w:rsid w:val="004153F8"/>
    <w:rsid w:val="00420583"/>
    <w:rsid w:val="004205B3"/>
    <w:rsid w:val="00430BBA"/>
    <w:rsid w:val="004414AC"/>
    <w:rsid w:val="00451004"/>
    <w:rsid w:val="0045342D"/>
    <w:rsid w:val="00454459"/>
    <w:rsid w:val="00457367"/>
    <w:rsid w:val="004609C1"/>
    <w:rsid w:val="00463C1F"/>
    <w:rsid w:val="0046531E"/>
    <w:rsid w:val="004801BD"/>
    <w:rsid w:val="0048188B"/>
    <w:rsid w:val="00485A45"/>
    <w:rsid w:val="00485D57"/>
    <w:rsid w:val="00486C01"/>
    <w:rsid w:val="00486E67"/>
    <w:rsid w:val="00491B81"/>
    <w:rsid w:val="004938E2"/>
    <w:rsid w:val="00493E92"/>
    <w:rsid w:val="004944CE"/>
    <w:rsid w:val="0049615A"/>
    <w:rsid w:val="004A242D"/>
    <w:rsid w:val="004A2785"/>
    <w:rsid w:val="004B21E1"/>
    <w:rsid w:val="004B4B03"/>
    <w:rsid w:val="004B5137"/>
    <w:rsid w:val="004B7A41"/>
    <w:rsid w:val="004C252F"/>
    <w:rsid w:val="004D0484"/>
    <w:rsid w:val="004D4727"/>
    <w:rsid w:val="004D7CD6"/>
    <w:rsid w:val="004E2081"/>
    <w:rsid w:val="004F0BBC"/>
    <w:rsid w:val="004F79A0"/>
    <w:rsid w:val="004F7F8D"/>
    <w:rsid w:val="005000D7"/>
    <w:rsid w:val="0050103D"/>
    <w:rsid w:val="005018FA"/>
    <w:rsid w:val="00512260"/>
    <w:rsid w:val="005225DC"/>
    <w:rsid w:val="00524485"/>
    <w:rsid w:val="00524F62"/>
    <w:rsid w:val="0053388E"/>
    <w:rsid w:val="0053698B"/>
    <w:rsid w:val="00543398"/>
    <w:rsid w:val="00544262"/>
    <w:rsid w:val="00547645"/>
    <w:rsid w:val="00561152"/>
    <w:rsid w:val="00572271"/>
    <w:rsid w:val="00572C92"/>
    <w:rsid w:val="00572DA2"/>
    <w:rsid w:val="005733EA"/>
    <w:rsid w:val="00576975"/>
    <w:rsid w:val="00580212"/>
    <w:rsid w:val="00582AE9"/>
    <w:rsid w:val="0059143D"/>
    <w:rsid w:val="00597676"/>
    <w:rsid w:val="005A08AE"/>
    <w:rsid w:val="005A4726"/>
    <w:rsid w:val="005C104E"/>
    <w:rsid w:val="005C1844"/>
    <w:rsid w:val="005C3241"/>
    <w:rsid w:val="005C3A9A"/>
    <w:rsid w:val="005C3C3A"/>
    <w:rsid w:val="005C3FB7"/>
    <w:rsid w:val="005C56FF"/>
    <w:rsid w:val="005D02BC"/>
    <w:rsid w:val="005D11C2"/>
    <w:rsid w:val="005D1598"/>
    <w:rsid w:val="005D2AF7"/>
    <w:rsid w:val="005D3075"/>
    <w:rsid w:val="005D6B67"/>
    <w:rsid w:val="005E2BD3"/>
    <w:rsid w:val="005F08A8"/>
    <w:rsid w:val="005F5CF5"/>
    <w:rsid w:val="0060067B"/>
    <w:rsid w:val="00602D83"/>
    <w:rsid w:val="0060699B"/>
    <w:rsid w:val="00614665"/>
    <w:rsid w:val="00614FB7"/>
    <w:rsid w:val="006152B8"/>
    <w:rsid w:val="00615D67"/>
    <w:rsid w:val="006331D5"/>
    <w:rsid w:val="006379D6"/>
    <w:rsid w:val="00644FA1"/>
    <w:rsid w:val="00651D30"/>
    <w:rsid w:val="00653A46"/>
    <w:rsid w:val="00653A48"/>
    <w:rsid w:val="0065755B"/>
    <w:rsid w:val="006605DC"/>
    <w:rsid w:val="006612FF"/>
    <w:rsid w:val="006621CC"/>
    <w:rsid w:val="00674815"/>
    <w:rsid w:val="00676BEC"/>
    <w:rsid w:val="0068121B"/>
    <w:rsid w:val="00685638"/>
    <w:rsid w:val="00690574"/>
    <w:rsid w:val="00692F06"/>
    <w:rsid w:val="00693750"/>
    <w:rsid w:val="0069438C"/>
    <w:rsid w:val="00695CF2"/>
    <w:rsid w:val="006A04D1"/>
    <w:rsid w:val="006A099C"/>
    <w:rsid w:val="006A1530"/>
    <w:rsid w:val="006A31CF"/>
    <w:rsid w:val="006A62F8"/>
    <w:rsid w:val="006B122F"/>
    <w:rsid w:val="006B3013"/>
    <w:rsid w:val="006B4165"/>
    <w:rsid w:val="006C799E"/>
    <w:rsid w:val="006D4347"/>
    <w:rsid w:val="006E37BF"/>
    <w:rsid w:val="006E5C8D"/>
    <w:rsid w:val="006E6605"/>
    <w:rsid w:val="006F0CAA"/>
    <w:rsid w:val="006F48F8"/>
    <w:rsid w:val="00700458"/>
    <w:rsid w:val="007041C4"/>
    <w:rsid w:val="007051F9"/>
    <w:rsid w:val="0070671A"/>
    <w:rsid w:val="007136F7"/>
    <w:rsid w:val="00716C02"/>
    <w:rsid w:val="00721D6A"/>
    <w:rsid w:val="00727E0E"/>
    <w:rsid w:val="007431EC"/>
    <w:rsid w:val="00766FED"/>
    <w:rsid w:val="00767D89"/>
    <w:rsid w:val="007702A6"/>
    <w:rsid w:val="00771E63"/>
    <w:rsid w:val="00777707"/>
    <w:rsid w:val="00780B3E"/>
    <w:rsid w:val="007813C4"/>
    <w:rsid w:val="00786DF9"/>
    <w:rsid w:val="00793874"/>
    <w:rsid w:val="0079471E"/>
    <w:rsid w:val="00794F54"/>
    <w:rsid w:val="0079513F"/>
    <w:rsid w:val="00797A2D"/>
    <w:rsid w:val="007A49C1"/>
    <w:rsid w:val="007A7FF7"/>
    <w:rsid w:val="007B3D03"/>
    <w:rsid w:val="007B4926"/>
    <w:rsid w:val="007B7FEC"/>
    <w:rsid w:val="007C000B"/>
    <w:rsid w:val="007C2BA8"/>
    <w:rsid w:val="007C5AD3"/>
    <w:rsid w:val="007D338A"/>
    <w:rsid w:val="007D633C"/>
    <w:rsid w:val="007E132D"/>
    <w:rsid w:val="007E574A"/>
    <w:rsid w:val="007E6F4C"/>
    <w:rsid w:val="007F4826"/>
    <w:rsid w:val="0080582D"/>
    <w:rsid w:val="0081197E"/>
    <w:rsid w:val="00812107"/>
    <w:rsid w:val="008308F2"/>
    <w:rsid w:val="00830E6C"/>
    <w:rsid w:val="00841B74"/>
    <w:rsid w:val="00842C21"/>
    <w:rsid w:val="008477F5"/>
    <w:rsid w:val="0085514F"/>
    <w:rsid w:val="00861799"/>
    <w:rsid w:val="00866514"/>
    <w:rsid w:val="008827A0"/>
    <w:rsid w:val="00887386"/>
    <w:rsid w:val="00893585"/>
    <w:rsid w:val="00894726"/>
    <w:rsid w:val="008956DA"/>
    <w:rsid w:val="008A3AC7"/>
    <w:rsid w:val="008C246E"/>
    <w:rsid w:val="008C347D"/>
    <w:rsid w:val="008C4CEE"/>
    <w:rsid w:val="008C69D0"/>
    <w:rsid w:val="008C6B82"/>
    <w:rsid w:val="008C6BC1"/>
    <w:rsid w:val="008D38B4"/>
    <w:rsid w:val="008E0653"/>
    <w:rsid w:val="008E0730"/>
    <w:rsid w:val="008E38E0"/>
    <w:rsid w:val="008F3C36"/>
    <w:rsid w:val="008F57A2"/>
    <w:rsid w:val="008F73FE"/>
    <w:rsid w:val="008F77D3"/>
    <w:rsid w:val="00902DAB"/>
    <w:rsid w:val="00904FF1"/>
    <w:rsid w:val="009127B4"/>
    <w:rsid w:val="00916AF3"/>
    <w:rsid w:val="00924637"/>
    <w:rsid w:val="00924772"/>
    <w:rsid w:val="0093208E"/>
    <w:rsid w:val="00933C28"/>
    <w:rsid w:val="009363AC"/>
    <w:rsid w:val="0094172C"/>
    <w:rsid w:val="009511BE"/>
    <w:rsid w:val="009512CE"/>
    <w:rsid w:val="00952ADF"/>
    <w:rsid w:val="0095329B"/>
    <w:rsid w:val="00953B00"/>
    <w:rsid w:val="009614E9"/>
    <w:rsid w:val="0096732A"/>
    <w:rsid w:val="00972414"/>
    <w:rsid w:val="009739FA"/>
    <w:rsid w:val="00981541"/>
    <w:rsid w:val="0099135A"/>
    <w:rsid w:val="00992639"/>
    <w:rsid w:val="009927F5"/>
    <w:rsid w:val="00993D19"/>
    <w:rsid w:val="00997E88"/>
    <w:rsid w:val="009A3B07"/>
    <w:rsid w:val="009A43D8"/>
    <w:rsid w:val="009B039D"/>
    <w:rsid w:val="009B1F59"/>
    <w:rsid w:val="009B22FD"/>
    <w:rsid w:val="009C6EBE"/>
    <w:rsid w:val="009D206E"/>
    <w:rsid w:val="009D424E"/>
    <w:rsid w:val="009D4F47"/>
    <w:rsid w:val="009D5825"/>
    <w:rsid w:val="009D7D2F"/>
    <w:rsid w:val="009E0A1A"/>
    <w:rsid w:val="009E1BE0"/>
    <w:rsid w:val="009E2C1A"/>
    <w:rsid w:val="009E360A"/>
    <w:rsid w:val="009E6381"/>
    <w:rsid w:val="009F1944"/>
    <w:rsid w:val="009F22D6"/>
    <w:rsid w:val="009F28F0"/>
    <w:rsid w:val="009F462F"/>
    <w:rsid w:val="009F728E"/>
    <w:rsid w:val="00A0007D"/>
    <w:rsid w:val="00A0423D"/>
    <w:rsid w:val="00A10C9D"/>
    <w:rsid w:val="00A21891"/>
    <w:rsid w:val="00A30DE6"/>
    <w:rsid w:val="00A32B78"/>
    <w:rsid w:val="00A352E9"/>
    <w:rsid w:val="00A3603E"/>
    <w:rsid w:val="00A40310"/>
    <w:rsid w:val="00A43A97"/>
    <w:rsid w:val="00A44352"/>
    <w:rsid w:val="00A44DB3"/>
    <w:rsid w:val="00A54537"/>
    <w:rsid w:val="00A56325"/>
    <w:rsid w:val="00A57330"/>
    <w:rsid w:val="00A6273E"/>
    <w:rsid w:val="00A65508"/>
    <w:rsid w:val="00A67173"/>
    <w:rsid w:val="00A72E4B"/>
    <w:rsid w:val="00A73E97"/>
    <w:rsid w:val="00A8025D"/>
    <w:rsid w:val="00A84AEF"/>
    <w:rsid w:val="00A9148F"/>
    <w:rsid w:val="00A9477A"/>
    <w:rsid w:val="00A9619F"/>
    <w:rsid w:val="00AA2ACB"/>
    <w:rsid w:val="00AA784F"/>
    <w:rsid w:val="00AB5732"/>
    <w:rsid w:val="00AB6AFE"/>
    <w:rsid w:val="00AC4118"/>
    <w:rsid w:val="00AC6185"/>
    <w:rsid w:val="00AC6E54"/>
    <w:rsid w:val="00AD17D3"/>
    <w:rsid w:val="00AD1EDD"/>
    <w:rsid w:val="00AE2DF4"/>
    <w:rsid w:val="00AE42E7"/>
    <w:rsid w:val="00AE6AF9"/>
    <w:rsid w:val="00AE71DB"/>
    <w:rsid w:val="00AF0A89"/>
    <w:rsid w:val="00AF1C14"/>
    <w:rsid w:val="00AF7C74"/>
    <w:rsid w:val="00B02F50"/>
    <w:rsid w:val="00B035F3"/>
    <w:rsid w:val="00B066B5"/>
    <w:rsid w:val="00B12021"/>
    <w:rsid w:val="00B13309"/>
    <w:rsid w:val="00B162E6"/>
    <w:rsid w:val="00B16967"/>
    <w:rsid w:val="00B16D33"/>
    <w:rsid w:val="00B16D4D"/>
    <w:rsid w:val="00B23AB2"/>
    <w:rsid w:val="00B253FE"/>
    <w:rsid w:val="00B25E07"/>
    <w:rsid w:val="00B30FD2"/>
    <w:rsid w:val="00B31C40"/>
    <w:rsid w:val="00B31D8E"/>
    <w:rsid w:val="00B34208"/>
    <w:rsid w:val="00B3498D"/>
    <w:rsid w:val="00B34AC9"/>
    <w:rsid w:val="00B37BD8"/>
    <w:rsid w:val="00B42085"/>
    <w:rsid w:val="00B43631"/>
    <w:rsid w:val="00B44760"/>
    <w:rsid w:val="00B44A32"/>
    <w:rsid w:val="00B523E3"/>
    <w:rsid w:val="00B53ABB"/>
    <w:rsid w:val="00B5446F"/>
    <w:rsid w:val="00B56D75"/>
    <w:rsid w:val="00B61AAC"/>
    <w:rsid w:val="00B62135"/>
    <w:rsid w:val="00B657E6"/>
    <w:rsid w:val="00B80200"/>
    <w:rsid w:val="00B84576"/>
    <w:rsid w:val="00B84953"/>
    <w:rsid w:val="00B858D4"/>
    <w:rsid w:val="00B951CC"/>
    <w:rsid w:val="00BA3FF7"/>
    <w:rsid w:val="00BB26FF"/>
    <w:rsid w:val="00BB57C2"/>
    <w:rsid w:val="00BC0D63"/>
    <w:rsid w:val="00BC20FE"/>
    <w:rsid w:val="00BC5819"/>
    <w:rsid w:val="00BC6C00"/>
    <w:rsid w:val="00BD196C"/>
    <w:rsid w:val="00BD48AF"/>
    <w:rsid w:val="00BE166F"/>
    <w:rsid w:val="00BE386C"/>
    <w:rsid w:val="00BE5CC2"/>
    <w:rsid w:val="00C0061D"/>
    <w:rsid w:val="00C02B5C"/>
    <w:rsid w:val="00C035DC"/>
    <w:rsid w:val="00C03F80"/>
    <w:rsid w:val="00C14BB5"/>
    <w:rsid w:val="00C14C04"/>
    <w:rsid w:val="00C32772"/>
    <w:rsid w:val="00C472DB"/>
    <w:rsid w:val="00C526D8"/>
    <w:rsid w:val="00C609EF"/>
    <w:rsid w:val="00C6124B"/>
    <w:rsid w:val="00C657C3"/>
    <w:rsid w:val="00C75309"/>
    <w:rsid w:val="00C76B84"/>
    <w:rsid w:val="00C85843"/>
    <w:rsid w:val="00C90377"/>
    <w:rsid w:val="00C9227B"/>
    <w:rsid w:val="00C9334F"/>
    <w:rsid w:val="00C944EF"/>
    <w:rsid w:val="00CA383A"/>
    <w:rsid w:val="00CA73F7"/>
    <w:rsid w:val="00CB5092"/>
    <w:rsid w:val="00CB7871"/>
    <w:rsid w:val="00CB7BBA"/>
    <w:rsid w:val="00CC3834"/>
    <w:rsid w:val="00CC4D8C"/>
    <w:rsid w:val="00CD127F"/>
    <w:rsid w:val="00CD353D"/>
    <w:rsid w:val="00CE413D"/>
    <w:rsid w:val="00CF06DD"/>
    <w:rsid w:val="00CF3E07"/>
    <w:rsid w:val="00CF6353"/>
    <w:rsid w:val="00CF7F1B"/>
    <w:rsid w:val="00D02B08"/>
    <w:rsid w:val="00D05DDA"/>
    <w:rsid w:val="00D0707A"/>
    <w:rsid w:val="00D07AC0"/>
    <w:rsid w:val="00D15B37"/>
    <w:rsid w:val="00D17C94"/>
    <w:rsid w:val="00D223F5"/>
    <w:rsid w:val="00D234A8"/>
    <w:rsid w:val="00D311F8"/>
    <w:rsid w:val="00D37226"/>
    <w:rsid w:val="00D4367D"/>
    <w:rsid w:val="00D500BD"/>
    <w:rsid w:val="00D554F6"/>
    <w:rsid w:val="00D573FF"/>
    <w:rsid w:val="00D60B39"/>
    <w:rsid w:val="00D674FC"/>
    <w:rsid w:val="00D67506"/>
    <w:rsid w:val="00D6750C"/>
    <w:rsid w:val="00D67C49"/>
    <w:rsid w:val="00D70D74"/>
    <w:rsid w:val="00D7172C"/>
    <w:rsid w:val="00D7209F"/>
    <w:rsid w:val="00D72692"/>
    <w:rsid w:val="00D729A9"/>
    <w:rsid w:val="00D836E5"/>
    <w:rsid w:val="00D84D51"/>
    <w:rsid w:val="00D90610"/>
    <w:rsid w:val="00D9336C"/>
    <w:rsid w:val="00D94899"/>
    <w:rsid w:val="00D961EA"/>
    <w:rsid w:val="00DA161D"/>
    <w:rsid w:val="00DA2AC6"/>
    <w:rsid w:val="00DA2FB5"/>
    <w:rsid w:val="00DB2E37"/>
    <w:rsid w:val="00DB315A"/>
    <w:rsid w:val="00DB7523"/>
    <w:rsid w:val="00DC2AA5"/>
    <w:rsid w:val="00DD7839"/>
    <w:rsid w:val="00DE0061"/>
    <w:rsid w:val="00DE33C9"/>
    <w:rsid w:val="00DE34C6"/>
    <w:rsid w:val="00DF032D"/>
    <w:rsid w:val="00DF085B"/>
    <w:rsid w:val="00DF0F5D"/>
    <w:rsid w:val="00E03B61"/>
    <w:rsid w:val="00E0472E"/>
    <w:rsid w:val="00E068CE"/>
    <w:rsid w:val="00E10DEF"/>
    <w:rsid w:val="00E12FE6"/>
    <w:rsid w:val="00E15B76"/>
    <w:rsid w:val="00E16290"/>
    <w:rsid w:val="00E163EE"/>
    <w:rsid w:val="00E17A34"/>
    <w:rsid w:val="00E22AE1"/>
    <w:rsid w:val="00E23B56"/>
    <w:rsid w:val="00E30939"/>
    <w:rsid w:val="00E3304F"/>
    <w:rsid w:val="00E44DA2"/>
    <w:rsid w:val="00E520DB"/>
    <w:rsid w:val="00E56610"/>
    <w:rsid w:val="00E57C99"/>
    <w:rsid w:val="00E62B4A"/>
    <w:rsid w:val="00E66A98"/>
    <w:rsid w:val="00E707FB"/>
    <w:rsid w:val="00E722B6"/>
    <w:rsid w:val="00E73A96"/>
    <w:rsid w:val="00E762C9"/>
    <w:rsid w:val="00E8257F"/>
    <w:rsid w:val="00E846D2"/>
    <w:rsid w:val="00E8543C"/>
    <w:rsid w:val="00E875A0"/>
    <w:rsid w:val="00E927FF"/>
    <w:rsid w:val="00E941AC"/>
    <w:rsid w:val="00EA557E"/>
    <w:rsid w:val="00EB15B1"/>
    <w:rsid w:val="00EB33B2"/>
    <w:rsid w:val="00EC0F7C"/>
    <w:rsid w:val="00EC1410"/>
    <w:rsid w:val="00EC1432"/>
    <w:rsid w:val="00EC30F1"/>
    <w:rsid w:val="00EC3B4C"/>
    <w:rsid w:val="00EC40E9"/>
    <w:rsid w:val="00EC5011"/>
    <w:rsid w:val="00EC639A"/>
    <w:rsid w:val="00EC772B"/>
    <w:rsid w:val="00ED271A"/>
    <w:rsid w:val="00ED5B6A"/>
    <w:rsid w:val="00ED5FA6"/>
    <w:rsid w:val="00EE2285"/>
    <w:rsid w:val="00EE24A7"/>
    <w:rsid w:val="00EE370B"/>
    <w:rsid w:val="00EE4271"/>
    <w:rsid w:val="00EF088F"/>
    <w:rsid w:val="00EF25C6"/>
    <w:rsid w:val="00F154E7"/>
    <w:rsid w:val="00F238F3"/>
    <w:rsid w:val="00F27412"/>
    <w:rsid w:val="00F30F53"/>
    <w:rsid w:val="00F50817"/>
    <w:rsid w:val="00F54D91"/>
    <w:rsid w:val="00F56FAB"/>
    <w:rsid w:val="00F60CDD"/>
    <w:rsid w:val="00F63803"/>
    <w:rsid w:val="00F74154"/>
    <w:rsid w:val="00F76997"/>
    <w:rsid w:val="00F77D20"/>
    <w:rsid w:val="00F77EEA"/>
    <w:rsid w:val="00F84074"/>
    <w:rsid w:val="00F845F0"/>
    <w:rsid w:val="00F847A6"/>
    <w:rsid w:val="00F84AFD"/>
    <w:rsid w:val="00FA0DE3"/>
    <w:rsid w:val="00FA263D"/>
    <w:rsid w:val="00FA315E"/>
    <w:rsid w:val="00FB1041"/>
    <w:rsid w:val="00FB5241"/>
    <w:rsid w:val="00FB7C12"/>
    <w:rsid w:val="00FC0060"/>
    <w:rsid w:val="00FC24EE"/>
    <w:rsid w:val="00FD3912"/>
    <w:rsid w:val="00FE58B2"/>
    <w:rsid w:val="00FE5AA5"/>
    <w:rsid w:val="00FF6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7BDF00-85F6-4C44-BAB3-9858853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basedOn w:val="Normal"/>
    <w:link w:val="TextonotapieCar"/>
    <w:uiPriority w:val="99"/>
    <w:semiHidden/>
    <w:unhideWhenUsed/>
    <w:rsid w:val="005D2A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AF7"/>
    <w:rPr>
      <w:sz w:val="20"/>
      <w:szCs w:val="20"/>
    </w:rPr>
  </w:style>
  <w:style w:type="character" w:styleId="Refdenotaalpie">
    <w:name w:val="footnote reference"/>
    <w:basedOn w:val="Fuentedeprrafopredeter"/>
    <w:uiPriority w:val="99"/>
    <w:semiHidden/>
    <w:unhideWhenUsed/>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B13309"/>
    <w:rPr>
      <w:color w:val="605E5C"/>
      <w:shd w:val="clear" w:color="auto" w:fill="E1DFDD"/>
    </w:rPr>
  </w:style>
  <w:style w:type="paragraph" w:customStyle="1" w:styleId="elsevierstylepara">
    <w:name w:val="elsevierstylepara"/>
    <w:basedOn w:val="Normal"/>
    <w:rsid w:val="00C753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C75309"/>
  </w:style>
  <w:style w:type="character" w:customStyle="1" w:styleId="elsevierstyleitalic">
    <w:name w:val="elsevierstyleitalic"/>
    <w:basedOn w:val="Fuentedeprrafopredeter"/>
    <w:rsid w:val="00C75309"/>
  </w:style>
  <w:style w:type="character" w:customStyle="1" w:styleId="UnresolvedMention">
    <w:name w:val="Unresolved Mention"/>
    <w:basedOn w:val="Fuentedeprrafopredeter"/>
    <w:uiPriority w:val="99"/>
    <w:semiHidden/>
    <w:unhideWhenUsed/>
    <w:rsid w:val="0086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jn.gob.mx/sites/default/files/sinopsis_asuntos_destacados/documento/2018-03/1S-280218-AZLL-4883.pdf" TargetMode="External"/><Relationship Id="rId1" Type="http://schemas.openxmlformats.org/officeDocument/2006/relationships/hyperlink" Target="https://www.acnur.org/fileadmin/Documentos/BDL/2014/949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BB22-9157-4BB5-81DA-1959F3C7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2373</Words>
  <Characters>13056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Cubiculo5</cp:lastModifiedBy>
  <cp:revision>6</cp:revision>
  <cp:lastPrinted>2020-10-23T16:03:00Z</cp:lastPrinted>
  <dcterms:created xsi:type="dcterms:W3CDTF">2020-10-27T17:36:00Z</dcterms:created>
  <dcterms:modified xsi:type="dcterms:W3CDTF">2020-10-28T15:06:00Z</dcterms:modified>
</cp:coreProperties>
</file>